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3BF9C7F2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4261CC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1442F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1442FA">
        <w:rPr>
          <w:rFonts w:ascii="Arial" w:hAnsi="Arial" w:cs="Arial"/>
          <w:b w:val="0"/>
          <w:smallCaps w:val="0"/>
          <w:sz w:val="22"/>
          <w:szCs w:val="22"/>
        </w:rPr>
        <w:t xml:space="preserve"> července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14AC6792" w:rsidR="0044628D" w:rsidRPr="004D2670" w:rsidRDefault="0044628D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4D2670">
        <w:rPr>
          <w:rFonts w:ascii="Arial" w:hAnsi="Arial" w:cs="Arial"/>
          <w:bCs/>
          <w:sz w:val="22"/>
          <w:szCs w:val="22"/>
        </w:rPr>
        <w:t>Státní zdravotní dozor nad předměty běžného užívání v</w:t>
      </w:r>
      <w:r w:rsidR="001442FA">
        <w:rPr>
          <w:rFonts w:ascii="Arial" w:hAnsi="Arial" w:cs="Arial"/>
          <w:bCs/>
          <w:sz w:val="22"/>
          <w:szCs w:val="22"/>
        </w:rPr>
        <w:t>e</w:t>
      </w:r>
      <w:r w:rsidRPr="004D2670">
        <w:rPr>
          <w:rFonts w:ascii="Arial" w:hAnsi="Arial" w:cs="Arial"/>
          <w:bCs/>
          <w:sz w:val="22"/>
          <w:szCs w:val="22"/>
        </w:rPr>
        <w:t> </w:t>
      </w:r>
      <w:r w:rsidR="001442FA">
        <w:rPr>
          <w:rFonts w:ascii="Arial" w:hAnsi="Arial" w:cs="Arial"/>
          <w:bCs/>
          <w:sz w:val="22"/>
          <w:szCs w:val="22"/>
        </w:rPr>
        <w:t>2</w:t>
      </w:r>
      <w:r w:rsidR="001B3D37" w:rsidRPr="004D2670">
        <w:rPr>
          <w:rFonts w:ascii="Arial" w:hAnsi="Arial" w:cs="Arial"/>
          <w:bCs/>
          <w:sz w:val="22"/>
          <w:szCs w:val="22"/>
        </w:rPr>
        <w:t>.</w:t>
      </w:r>
      <w:r w:rsidRPr="004D2670">
        <w:rPr>
          <w:rFonts w:ascii="Arial" w:hAnsi="Arial" w:cs="Arial"/>
          <w:bCs/>
          <w:sz w:val="22"/>
          <w:szCs w:val="22"/>
        </w:rPr>
        <w:t xml:space="preserve"> čtvrtletí 20</w:t>
      </w:r>
      <w:r w:rsidR="002D0402" w:rsidRPr="004D2670">
        <w:rPr>
          <w:rFonts w:ascii="Arial" w:hAnsi="Arial" w:cs="Arial"/>
          <w:bCs/>
          <w:sz w:val="22"/>
          <w:szCs w:val="22"/>
        </w:rPr>
        <w:t>2</w:t>
      </w:r>
      <w:r w:rsidR="004261CC">
        <w:rPr>
          <w:rFonts w:ascii="Arial" w:hAnsi="Arial" w:cs="Arial"/>
          <w:bCs/>
          <w:sz w:val="22"/>
          <w:szCs w:val="22"/>
        </w:rPr>
        <w:t>4</w:t>
      </w:r>
    </w:p>
    <w:p w14:paraId="4B6F34B4" w14:textId="2F8EBF99" w:rsidR="002C1882" w:rsidRPr="004C46F4" w:rsidRDefault="00046436" w:rsidP="004C46F4">
      <w:pPr>
        <w:pStyle w:val="Bezmezer"/>
        <w:spacing w:before="160"/>
        <w:jc w:val="both"/>
        <w:rPr>
          <w:rFonts w:ascii="Arial" w:hAnsi="Arial" w:cs="Arial"/>
        </w:rPr>
      </w:pPr>
      <w:r w:rsidRPr="005A1995">
        <w:rPr>
          <w:rFonts w:ascii="Arial" w:hAnsi="Arial" w:cs="Arial"/>
          <w:bCs/>
        </w:rPr>
        <w:t xml:space="preserve">V oblasti </w:t>
      </w:r>
      <w:r w:rsidRPr="005A1995">
        <w:rPr>
          <w:rFonts w:ascii="Arial" w:hAnsi="Arial" w:cs="Arial"/>
          <w:bCs/>
          <w:u w:val="single"/>
        </w:rPr>
        <w:t>p</w:t>
      </w:r>
      <w:r w:rsidR="002C1882" w:rsidRPr="005A1995">
        <w:rPr>
          <w:rFonts w:ascii="Arial" w:hAnsi="Arial" w:cs="Arial"/>
          <w:bCs/>
          <w:u w:val="single"/>
        </w:rPr>
        <w:t>ředmět</w:t>
      </w:r>
      <w:r w:rsidRPr="005A1995">
        <w:rPr>
          <w:rFonts w:ascii="Arial" w:hAnsi="Arial" w:cs="Arial"/>
          <w:bCs/>
          <w:u w:val="single"/>
        </w:rPr>
        <w:t>ů</w:t>
      </w:r>
      <w:r w:rsidR="002C1882" w:rsidRPr="005A1995">
        <w:rPr>
          <w:rFonts w:ascii="Arial" w:hAnsi="Arial" w:cs="Arial"/>
          <w:bCs/>
          <w:u w:val="single"/>
        </w:rPr>
        <w:t xml:space="preserve"> běžného užívání</w:t>
      </w:r>
      <w:r w:rsidR="002C1882" w:rsidRPr="005A1995">
        <w:rPr>
          <w:rFonts w:ascii="Arial" w:hAnsi="Arial" w:cs="Arial"/>
          <w:bCs/>
        </w:rPr>
        <w:t xml:space="preserve"> </w:t>
      </w:r>
      <w:r w:rsidRPr="005A1995">
        <w:rPr>
          <w:rFonts w:ascii="Arial" w:hAnsi="Arial" w:cs="Arial"/>
          <w:bCs/>
        </w:rPr>
        <w:t>zaměstnanci KHS LK v</w:t>
      </w:r>
      <w:r w:rsidR="002B2228" w:rsidRPr="005A1995">
        <w:rPr>
          <w:rFonts w:ascii="Arial" w:hAnsi="Arial" w:cs="Arial"/>
          <w:bCs/>
        </w:rPr>
        <w:t xml:space="preserve"> tomto</w:t>
      </w:r>
      <w:r w:rsidRPr="005A1995">
        <w:rPr>
          <w:rFonts w:ascii="Arial" w:hAnsi="Arial" w:cs="Arial"/>
          <w:bCs/>
        </w:rPr>
        <w:t xml:space="preserve"> období provedli </w:t>
      </w:r>
      <w:r w:rsidR="005A1995" w:rsidRPr="001442FA">
        <w:rPr>
          <w:rFonts w:ascii="Arial" w:hAnsi="Arial" w:cs="Arial"/>
          <w:b/>
          <w:bCs/>
        </w:rPr>
        <w:t>5</w:t>
      </w:r>
      <w:r w:rsidR="001442FA" w:rsidRPr="001442FA">
        <w:rPr>
          <w:rFonts w:ascii="Arial" w:hAnsi="Arial" w:cs="Arial"/>
          <w:b/>
          <w:bCs/>
        </w:rPr>
        <w:t>2</w:t>
      </w:r>
      <w:r w:rsidR="002C1882" w:rsidRPr="005A1995">
        <w:rPr>
          <w:rFonts w:ascii="Arial" w:hAnsi="Arial" w:cs="Arial"/>
        </w:rPr>
        <w:t xml:space="preserve"> kontrol</w:t>
      </w:r>
      <w:r w:rsidRPr="005A1995">
        <w:rPr>
          <w:rFonts w:ascii="Arial" w:hAnsi="Arial" w:cs="Arial"/>
        </w:rPr>
        <w:t xml:space="preserve"> </w:t>
      </w:r>
      <w:r w:rsidR="00BE7349">
        <w:rPr>
          <w:rFonts w:ascii="Arial" w:hAnsi="Arial" w:cs="Arial"/>
        </w:rPr>
        <w:t>prodejců</w:t>
      </w:r>
      <w:r w:rsidR="002C1882" w:rsidRPr="005A1995">
        <w:rPr>
          <w:rFonts w:ascii="Arial" w:hAnsi="Arial" w:cs="Arial"/>
        </w:rPr>
        <w:t>, dovozců</w:t>
      </w:r>
      <w:r w:rsidR="00BE7349">
        <w:rPr>
          <w:rFonts w:ascii="Arial" w:hAnsi="Arial" w:cs="Arial"/>
        </w:rPr>
        <w:t xml:space="preserve"> a</w:t>
      </w:r>
      <w:r w:rsidR="00AA0A33" w:rsidRPr="005A1995">
        <w:rPr>
          <w:rFonts w:ascii="Arial" w:hAnsi="Arial" w:cs="Arial"/>
        </w:rPr>
        <w:t xml:space="preserve"> </w:t>
      </w:r>
      <w:r w:rsidR="00BE7349">
        <w:rPr>
          <w:rFonts w:ascii="Arial" w:hAnsi="Arial" w:cs="Arial"/>
        </w:rPr>
        <w:t>distributorů</w:t>
      </w:r>
      <w:r w:rsidR="002C1882" w:rsidRPr="005A1995">
        <w:rPr>
          <w:rFonts w:ascii="Arial" w:hAnsi="Arial" w:cs="Arial"/>
        </w:rPr>
        <w:t xml:space="preserve">, kdy kontroly </w:t>
      </w:r>
      <w:r w:rsidRPr="005A1995">
        <w:rPr>
          <w:rFonts w:ascii="Arial" w:hAnsi="Arial" w:cs="Arial"/>
        </w:rPr>
        <w:t xml:space="preserve">zaměřili </w:t>
      </w:r>
      <w:r w:rsidR="002C1882" w:rsidRPr="005A1995">
        <w:rPr>
          <w:rFonts w:ascii="Arial" w:hAnsi="Arial" w:cs="Arial"/>
        </w:rPr>
        <w:t xml:space="preserve">zejména na značení dozorovaných </w:t>
      </w:r>
      <w:r w:rsidR="004C46F4" w:rsidRPr="005A1995">
        <w:rPr>
          <w:rFonts w:ascii="Arial" w:hAnsi="Arial" w:cs="Arial"/>
        </w:rPr>
        <w:t>výrobků</w:t>
      </w:r>
      <w:r w:rsidR="001442FA">
        <w:rPr>
          <w:rFonts w:ascii="Arial" w:hAnsi="Arial" w:cs="Arial"/>
        </w:rPr>
        <w:t xml:space="preserve"> a ověření správnosti předložené dokumentace.</w:t>
      </w:r>
      <w:r w:rsidR="004C46F4">
        <w:rPr>
          <w:rFonts w:ascii="Arial" w:hAnsi="Arial" w:cs="Arial"/>
          <w:b/>
          <w:smallCaps/>
        </w:rPr>
        <w:t xml:space="preserve"> </w:t>
      </w:r>
    </w:p>
    <w:p w14:paraId="22BF9B2E" w14:textId="76A02762" w:rsidR="00532ED0" w:rsidRDefault="00046436" w:rsidP="00EC65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A1995">
        <w:rPr>
          <w:rFonts w:ascii="Arial" w:hAnsi="Arial" w:cs="Arial"/>
          <w:b w:val="0"/>
          <w:smallCaps w:val="0"/>
          <w:sz w:val="22"/>
          <w:szCs w:val="22"/>
        </w:rPr>
        <w:t>Při dalších</w:t>
      </w:r>
      <w:r w:rsidR="001D56C9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A1995" w:rsidRPr="005A1995">
        <w:rPr>
          <w:rFonts w:ascii="Arial" w:hAnsi="Arial" w:cs="Arial"/>
          <w:bCs/>
          <w:smallCaps w:val="0"/>
          <w:sz w:val="22"/>
          <w:szCs w:val="22"/>
        </w:rPr>
        <w:t>35</w:t>
      </w:r>
      <w:r w:rsidR="005C591D" w:rsidRPr="005A1995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C1882" w:rsidRPr="005A1995">
        <w:rPr>
          <w:rFonts w:ascii="Arial" w:hAnsi="Arial" w:cs="Arial"/>
          <w:smallCaps w:val="0"/>
          <w:sz w:val="22"/>
          <w:szCs w:val="22"/>
        </w:rPr>
        <w:t>šetření</w:t>
      </w:r>
      <w:r w:rsidR="002D0402" w:rsidRPr="005A1995">
        <w:rPr>
          <w:rFonts w:ascii="Arial" w:hAnsi="Arial" w:cs="Arial"/>
          <w:smallCaps w:val="0"/>
          <w:sz w:val="22"/>
          <w:szCs w:val="22"/>
        </w:rPr>
        <w:t>ch</w:t>
      </w:r>
      <w:r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kontrolovali</w:t>
      </w:r>
      <w:r w:rsidR="00B04522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výskyt </w:t>
      </w:r>
      <w:r w:rsidR="00457598">
        <w:rPr>
          <w:rFonts w:ascii="Arial" w:hAnsi="Arial" w:cs="Arial"/>
          <w:b w:val="0"/>
          <w:smallCaps w:val="0"/>
          <w:sz w:val="22"/>
          <w:szCs w:val="22"/>
        </w:rPr>
        <w:t xml:space="preserve">více než </w:t>
      </w:r>
      <w:r w:rsidR="00457598" w:rsidRPr="00457598">
        <w:rPr>
          <w:rFonts w:ascii="Arial" w:hAnsi="Arial" w:cs="Arial"/>
          <w:bCs/>
          <w:smallCaps w:val="0"/>
          <w:sz w:val="22"/>
          <w:szCs w:val="22"/>
        </w:rPr>
        <w:t>300</w:t>
      </w:r>
      <w:r w:rsidR="00767FA4" w:rsidRPr="00B559E4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C1882" w:rsidRPr="005A1995">
        <w:rPr>
          <w:rFonts w:ascii="Arial" w:hAnsi="Arial" w:cs="Arial"/>
          <w:smallCaps w:val="0"/>
          <w:sz w:val="22"/>
          <w:szCs w:val="22"/>
        </w:rPr>
        <w:t xml:space="preserve">výrobků vyhlášených </w:t>
      </w:r>
      <w:r w:rsidR="00B04522" w:rsidRPr="005A1995">
        <w:rPr>
          <w:rFonts w:ascii="Arial" w:hAnsi="Arial" w:cs="Arial"/>
          <w:smallCaps w:val="0"/>
          <w:sz w:val="22"/>
          <w:szCs w:val="22"/>
        </w:rPr>
        <w:t xml:space="preserve">v systému </w:t>
      </w:r>
      <w:proofErr w:type="spellStart"/>
      <w:r w:rsidR="00C604E0">
        <w:rPr>
          <w:rFonts w:ascii="Arial" w:hAnsi="Arial" w:cs="Arial"/>
          <w:smallCaps w:val="0"/>
          <w:sz w:val="22"/>
          <w:szCs w:val="22"/>
        </w:rPr>
        <w:t>Safety</w:t>
      </w:r>
      <w:proofErr w:type="spellEnd"/>
      <w:r w:rsidR="00C604E0">
        <w:rPr>
          <w:rFonts w:ascii="Arial" w:hAnsi="Arial" w:cs="Arial"/>
          <w:smallCaps w:val="0"/>
          <w:sz w:val="22"/>
          <w:szCs w:val="22"/>
        </w:rPr>
        <w:t xml:space="preserve"> </w:t>
      </w:r>
      <w:proofErr w:type="spellStart"/>
      <w:r w:rsidR="00C604E0">
        <w:rPr>
          <w:rFonts w:ascii="Arial" w:hAnsi="Arial" w:cs="Arial"/>
          <w:smallCaps w:val="0"/>
          <w:sz w:val="22"/>
          <w:szCs w:val="22"/>
        </w:rPr>
        <w:t>Gate</w:t>
      </w:r>
      <w:proofErr w:type="spellEnd"/>
      <w:r w:rsidR="00C604E0">
        <w:rPr>
          <w:rFonts w:ascii="Arial" w:hAnsi="Arial" w:cs="Arial"/>
          <w:smallCaps w:val="0"/>
          <w:sz w:val="22"/>
          <w:szCs w:val="22"/>
        </w:rPr>
        <w:t xml:space="preserve"> </w:t>
      </w:r>
      <w:r w:rsidR="00B04522" w:rsidRPr="005A1995">
        <w:rPr>
          <w:rFonts w:ascii="Arial" w:hAnsi="Arial" w:cs="Arial"/>
          <w:b w:val="0"/>
          <w:bCs/>
          <w:smallCaps w:val="0"/>
          <w:sz w:val="22"/>
          <w:szCs w:val="22"/>
        </w:rPr>
        <w:t>(</w:t>
      </w:r>
      <w:r w:rsidR="009E1F51">
        <w:rPr>
          <w:rFonts w:ascii="Arial" w:hAnsi="Arial" w:cs="Arial"/>
          <w:b w:val="0"/>
          <w:bCs/>
          <w:smallCaps w:val="0"/>
          <w:sz w:val="22"/>
          <w:szCs w:val="22"/>
        </w:rPr>
        <w:t>RAPEX/</w:t>
      </w:r>
      <w:r w:rsidR="00B04522" w:rsidRPr="005A1995">
        <w:rPr>
          <w:rFonts w:ascii="Arial" w:hAnsi="Arial" w:cs="Arial"/>
          <w:b w:val="0"/>
          <w:bCs/>
          <w:smallCaps w:val="0"/>
          <w:sz w:val="22"/>
          <w:szCs w:val="22"/>
        </w:rPr>
        <w:t>evropský systém hlášení nebezpečných výrobků)</w:t>
      </w:r>
      <w:r w:rsidR="00B04522" w:rsidRPr="005A1995">
        <w:rPr>
          <w:rFonts w:ascii="Arial" w:hAnsi="Arial" w:cs="Arial"/>
          <w:smallCaps w:val="0"/>
          <w:sz w:val="22"/>
          <w:szCs w:val="22"/>
        </w:rPr>
        <w:t xml:space="preserve"> </w:t>
      </w:r>
      <w:r w:rsidR="002C1882" w:rsidRPr="005A1995">
        <w:rPr>
          <w:rFonts w:ascii="Arial" w:hAnsi="Arial" w:cs="Arial"/>
          <w:smallCaps w:val="0"/>
          <w:sz w:val="22"/>
          <w:szCs w:val="22"/>
        </w:rPr>
        <w:t>jako nebezpečné</w:t>
      </w:r>
      <w:r w:rsidR="002C1882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C604E0">
        <w:rPr>
          <w:rFonts w:ascii="Arial" w:hAnsi="Arial" w:cs="Arial"/>
          <w:b w:val="0"/>
          <w:smallCaps w:val="0"/>
          <w:sz w:val="22"/>
          <w:szCs w:val="22"/>
        </w:rPr>
        <w:t xml:space="preserve">Jednalo se převážně o kosmetické přípravky s obsahem zakázané karcinogenní látky </w:t>
      </w:r>
      <w:proofErr w:type="spellStart"/>
      <w:r w:rsidR="00C604E0">
        <w:rPr>
          <w:rFonts w:ascii="Arial" w:hAnsi="Arial" w:cs="Arial"/>
          <w:b w:val="0"/>
          <w:smallCaps w:val="0"/>
          <w:sz w:val="22"/>
          <w:szCs w:val="22"/>
        </w:rPr>
        <w:t>lilial</w:t>
      </w:r>
      <w:proofErr w:type="spellEnd"/>
      <w:r w:rsidR="00C604E0">
        <w:rPr>
          <w:rFonts w:ascii="Arial" w:hAnsi="Arial" w:cs="Arial"/>
          <w:b w:val="0"/>
          <w:smallCaps w:val="0"/>
          <w:sz w:val="22"/>
          <w:szCs w:val="22"/>
        </w:rPr>
        <w:t xml:space="preserve">. V seznamu přísad je uváděn její chemický název </w:t>
      </w:r>
      <w:proofErr w:type="spellStart"/>
      <w:r w:rsidR="00C604E0">
        <w:rPr>
          <w:rFonts w:ascii="Arial" w:hAnsi="Arial" w:cs="Arial"/>
          <w:b w:val="0"/>
          <w:smallCaps w:val="0"/>
          <w:sz w:val="22"/>
          <w:szCs w:val="22"/>
        </w:rPr>
        <w:t>butylphenyl</w:t>
      </w:r>
      <w:proofErr w:type="spellEnd"/>
      <w:r w:rsidR="00C604E0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 w:rsidR="00C604E0">
        <w:rPr>
          <w:rFonts w:ascii="Arial" w:hAnsi="Arial" w:cs="Arial"/>
          <w:b w:val="0"/>
          <w:smallCaps w:val="0"/>
          <w:sz w:val="22"/>
          <w:szCs w:val="22"/>
        </w:rPr>
        <w:t>methylpropional</w:t>
      </w:r>
      <w:proofErr w:type="spellEnd"/>
      <w:r w:rsidR="00C604E0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64E56210" w14:textId="371D9728" w:rsidR="000A040D" w:rsidRPr="00843203" w:rsidRDefault="00576808" w:rsidP="000A040D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8B5F9C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F698FFC" wp14:editId="66FDDB49">
            <wp:simplePos x="0" y="0"/>
            <wp:positionH relativeFrom="column">
              <wp:posOffset>1984189</wp:posOffset>
            </wp:positionH>
            <wp:positionV relativeFrom="paragraph">
              <wp:posOffset>1236345</wp:posOffset>
            </wp:positionV>
            <wp:extent cx="1952625" cy="1465917"/>
            <wp:effectExtent l="0" t="0" r="0" b="1270"/>
            <wp:wrapTight wrapText="bothSides">
              <wp:wrapPolygon edited="0">
                <wp:start x="0" y="0"/>
                <wp:lineTo x="0" y="21338"/>
                <wp:lineTo x="21284" y="21338"/>
                <wp:lineTo x="2128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80"/>
                    <a:stretch/>
                  </pic:blipFill>
                  <pic:spPr bwMode="auto">
                    <a:xfrm>
                      <a:off x="0" y="0"/>
                      <a:ext cx="1952625" cy="1465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5F9C" w:rsidRPr="008B5F9C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DDA9BA6" wp14:editId="5D7A7A7A">
            <wp:simplePos x="0" y="0"/>
            <wp:positionH relativeFrom="column">
              <wp:posOffset>-344170</wp:posOffset>
            </wp:positionH>
            <wp:positionV relativeFrom="paragraph">
              <wp:posOffset>499745</wp:posOffset>
            </wp:positionV>
            <wp:extent cx="2605405" cy="1833880"/>
            <wp:effectExtent l="4763" t="0" r="9207" b="9208"/>
            <wp:wrapTight wrapText="bothSides">
              <wp:wrapPolygon edited="0">
                <wp:start x="21561" y="-56"/>
                <wp:lineTo x="82" y="-56"/>
                <wp:lineTo x="82" y="21484"/>
                <wp:lineTo x="21561" y="21484"/>
                <wp:lineTo x="21561" y="-56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540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F9C" w:rsidRPr="008B5F9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„V tržní síti se stále vyskytuje velké množství kosmetiky s touto zakázanou látkou, u které byly potvrzeny karcinogenní účinky. Nejčastěji tyto výrobky</w:t>
      </w:r>
      <w:r w:rsidR="004D02D7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nacházíme </w:t>
      </w:r>
      <w:r w:rsidR="004D02D7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 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prodejnách se staršími </w:t>
      </w:r>
      <w:r w:rsidR="00194154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zásobami</w:t>
      </w:r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bohužel se jedná i o výrobky </w:t>
      </w:r>
      <w:r w:rsidR="008B5F9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některých </w:t>
      </w:r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>tzv. známých značek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V některých případech </w:t>
      </w:r>
      <w:r w:rsidR="004D02D7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jsme při kontrole zjistili </w:t>
      </w:r>
      <w:r w:rsidR="009E5F3B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nahrazení 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originálního textu na obale</w:t>
      </w:r>
      <w:r w:rsidR="009E5F3B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novou etiketou bez </w:t>
      </w:r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uvedení </w:t>
      </w:r>
      <w:proofErr w:type="spellStart"/>
      <w:r w:rsidR="009E5F3B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lilialu</w:t>
      </w:r>
      <w:proofErr w:type="spellEnd"/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nebo </w:t>
      </w:r>
      <w:r w:rsidR="009E5F3B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vymazání </w:t>
      </w:r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či </w:t>
      </w:r>
      <w:r w:rsidR="009E5F3B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začernění této zakázané látky</w:t>
      </w:r>
      <w:r w:rsidR="00225D14">
        <w:rPr>
          <w:rFonts w:ascii="Arial" w:hAnsi="Arial" w:cs="Arial"/>
          <w:b w:val="0"/>
          <w:i/>
          <w:iCs/>
          <w:smallCaps w:val="0"/>
          <w:sz w:val="22"/>
          <w:szCs w:val="22"/>
        </w:rPr>
        <w:t>. Pozor si musíme dát při nákupu mj. parfémů, šampónů, sprchových gelů, barev na vlasy, mluvíme opravdu o velkém spektru druhů kosmetických přípravků,</w:t>
      </w:r>
      <w:r w:rsidR="004220D7" w:rsidRPr="005B55B8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4220D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A040D">
        <w:rPr>
          <w:rFonts w:ascii="Arial" w:hAnsi="Arial" w:cs="Arial"/>
          <w:b w:val="0"/>
          <w:smallCaps w:val="0"/>
          <w:sz w:val="22"/>
          <w:szCs w:val="22"/>
        </w:rPr>
        <w:t>konstatuje Ing. Alena Machková,</w:t>
      </w:r>
      <w:r w:rsidR="005B55B8">
        <w:rPr>
          <w:rFonts w:ascii="Arial" w:hAnsi="Arial" w:cs="Arial"/>
          <w:b w:val="0"/>
          <w:smallCaps w:val="0"/>
          <w:sz w:val="22"/>
          <w:szCs w:val="22"/>
        </w:rPr>
        <w:t xml:space="preserve"> odborný rada pro oblast </w:t>
      </w:r>
      <w:r w:rsidR="000A040D">
        <w:rPr>
          <w:rFonts w:ascii="Arial" w:hAnsi="Arial" w:cs="Arial"/>
          <w:b w:val="0"/>
          <w:smallCaps w:val="0"/>
          <w:sz w:val="22"/>
          <w:szCs w:val="22"/>
        </w:rPr>
        <w:t>předmětů běžného užívání KHS LK.</w:t>
      </w:r>
    </w:p>
    <w:p w14:paraId="5C8EEEB8" w14:textId="57D23A90" w:rsidR="006F2DE9" w:rsidRDefault="006F2DE9" w:rsidP="00EC65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0224F2EF" w14:textId="77777777" w:rsidR="00576808" w:rsidRDefault="00576808" w:rsidP="00EC65F5">
      <w:pPr>
        <w:pStyle w:val="Bezmezer"/>
        <w:spacing w:before="120"/>
        <w:jc w:val="both"/>
        <w:rPr>
          <w:rFonts w:ascii="Arial" w:hAnsi="Arial" w:cs="Arial"/>
        </w:rPr>
      </w:pPr>
    </w:p>
    <w:p w14:paraId="69C74507" w14:textId="77777777" w:rsidR="00576808" w:rsidRDefault="00576808" w:rsidP="00EC65F5">
      <w:pPr>
        <w:pStyle w:val="Bezmezer"/>
        <w:spacing w:before="120"/>
        <w:jc w:val="both"/>
        <w:rPr>
          <w:rFonts w:ascii="Arial" w:hAnsi="Arial" w:cs="Arial"/>
        </w:rPr>
      </w:pPr>
    </w:p>
    <w:p w14:paraId="289A0A25" w14:textId="60604F18" w:rsidR="00CB1D37" w:rsidRDefault="005B55B8" w:rsidP="00EC65F5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532ED0" w:rsidRPr="00457598">
        <w:rPr>
          <w:rFonts w:ascii="Arial" w:hAnsi="Arial" w:cs="Arial"/>
        </w:rPr>
        <w:t>prodej kosmetických přípravků obsahujících zakázané látky</w:t>
      </w:r>
      <w:r w:rsidR="00457598">
        <w:rPr>
          <w:rFonts w:ascii="Arial" w:hAnsi="Arial" w:cs="Arial"/>
        </w:rPr>
        <w:t xml:space="preserve">, </w:t>
      </w:r>
      <w:r w:rsidR="00532ED0" w:rsidRPr="00457598">
        <w:rPr>
          <w:rFonts w:ascii="Arial" w:hAnsi="Arial" w:cs="Arial"/>
        </w:rPr>
        <w:t>za nevyhovující značení elektronických cigaret</w:t>
      </w:r>
      <w:r>
        <w:rPr>
          <w:rFonts w:ascii="Arial" w:hAnsi="Arial" w:cs="Arial"/>
        </w:rPr>
        <w:t xml:space="preserve"> a </w:t>
      </w:r>
      <w:r w:rsidR="00457598">
        <w:rPr>
          <w:rFonts w:ascii="Arial" w:hAnsi="Arial" w:cs="Arial"/>
        </w:rPr>
        <w:t>za prodej hraček s</w:t>
      </w:r>
      <w:r>
        <w:rPr>
          <w:rFonts w:ascii="Arial" w:hAnsi="Arial" w:cs="Arial"/>
        </w:rPr>
        <w:t xml:space="preserve"> obsahem </w:t>
      </w:r>
      <w:r w:rsidR="00457598">
        <w:rPr>
          <w:rFonts w:ascii="Arial" w:hAnsi="Arial" w:cs="Arial"/>
        </w:rPr>
        <w:t>toxických ftalátů</w:t>
      </w:r>
      <w:r>
        <w:rPr>
          <w:rFonts w:ascii="Arial" w:hAnsi="Arial" w:cs="Arial"/>
        </w:rPr>
        <w:t xml:space="preserve"> uložila KHS LK ve 2. čtvrtletí </w:t>
      </w:r>
      <w:r w:rsidRPr="00457598">
        <w:rPr>
          <w:rFonts w:ascii="Arial" w:hAnsi="Arial" w:cs="Arial"/>
          <w:b/>
          <w:bCs/>
        </w:rPr>
        <w:t>20</w:t>
      </w:r>
      <w:r w:rsidRPr="00457598">
        <w:rPr>
          <w:rFonts w:ascii="Arial" w:hAnsi="Arial" w:cs="Arial"/>
        </w:rPr>
        <w:t xml:space="preserve"> </w:t>
      </w:r>
      <w:r w:rsidRPr="00457598">
        <w:rPr>
          <w:rFonts w:ascii="Arial" w:hAnsi="Arial" w:cs="Arial"/>
          <w:b/>
          <w:bCs/>
        </w:rPr>
        <w:t>pokut v</w:t>
      </w:r>
      <w:r>
        <w:rPr>
          <w:rFonts w:ascii="Arial" w:hAnsi="Arial" w:cs="Arial"/>
          <w:b/>
          <w:bCs/>
        </w:rPr>
        <w:t xml:space="preserve"> celkové</w:t>
      </w:r>
      <w:r w:rsidRPr="00457598">
        <w:rPr>
          <w:rFonts w:ascii="Arial" w:hAnsi="Arial" w:cs="Arial"/>
          <w:b/>
          <w:bCs/>
        </w:rPr>
        <w:t xml:space="preserve"> výši 53 000,- Kč</w:t>
      </w:r>
      <w:r w:rsidR="00CB1D37">
        <w:rPr>
          <w:rFonts w:ascii="Arial" w:hAnsi="Arial" w:cs="Arial"/>
        </w:rPr>
        <w:t>.</w:t>
      </w:r>
    </w:p>
    <w:p w14:paraId="1BA96449" w14:textId="37C4D56D" w:rsidR="00CB1D37" w:rsidRDefault="005B55B8" w:rsidP="00EC65F5">
      <w:pPr>
        <w:pStyle w:val="Bezmezer"/>
        <w:spacing w:before="120"/>
        <w:jc w:val="both"/>
        <w:rPr>
          <w:rFonts w:ascii="Arial" w:hAnsi="Arial" w:cs="Arial"/>
        </w:rPr>
      </w:pPr>
      <w:r w:rsidRPr="00A45A29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447BDBC0" wp14:editId="66CF5AFB">
            <wp:simplePos x="0" y="0"/>
            <wp:positionH relativeFrom="column">
              <wp:posOffset>5174615</wp:posOffset>
            </wp:positionH>
            <wp:positionV relativeFrom="paragraph">
              <wp:posOffset>88265</wp:posOffset>
            </wp:positionV>
            <wp:extent cx="12382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268" y="21070"/>
                <wp:lineTo x="212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27632" r="4501" b="15351"/>
                    <a:stretch/>
                  </pic:blipFill>
                  <pic:spPr bwMode="auto">
                    <a:xfrm>
                      <a:off x="0" y="0"/>
                      <a:ext cx="1238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D37" w:rsidRPr="00A45A29">
        <w:rPr>
          <w:rFonts w:ascii="Arial" w:hAnsi="Arial" w:cs="Arial"/>
          <w:i/>
          <w:iCs/>
        </w:rPr>
        <w:t>„</w:t>
      </w:r>
      <w:r w:rsidR="00593041" w:rsidRPr="00A45A29">
        <w:rPr>
          <w:rFonts w:ascii="Arial" w:hAnsi="Arial" w:cs="Arial"/>
          <w:i/>
          <w:iCs/>
        </w:rPr>
        <w:t xml:space="preserve">Jednu pokutu jsme uložili </w:t>
      </w:r>
      <w:r w:rsidR="00CB1D37" w:rsidRPr="00A45A29">
        <w:rPr>
          <w:rFonts w:ascii="Arial" w:hAnsi="Arial" w:cs="Arial"/>
          <w:i/>
          <w:iCs/>
        </w:rPr>
        <w:t xml:space="preserve">za prodej neotestovaných keramických hrnečků, bez </w:t>
      </w:r>
      <w:r w:rsidR="00225D14">
        <w:rPr>
          <w:rFonts w:ascii="Arial" w:hAnsi="Arial" w:cs="Arial"/>
          <w:i/>
          <w:iCs/>
        </w:rPr>
        <w:t xml:space="preserve">předloženého </w:t>
      </w:r>
      <w:r w:rsidR="00CB1D37" w:rsidRPr="00A45A29">
        <w:rPr>
          <w:rFonts w:ascii="Arial" w:hAnsi="Arial" w:cs="Arial"/>
          <w:i/>
          <w:iCs/>
        </w:rPr>
        <w:t>prohlášení o shodě</w:t>
      </w:r>
      <w:r w:rsidR="00593041" w:rsidRPr="00A45A29">
        <w:rPr>
          <w:rFonts w:ascii="Arial" w:hAnsi="Arial" w:cs="Arial"/>
          <w:i/>
          <w:iCs/>
        </w:rPr>
        <w:t xml:space="preserve"> a bez</w:t>
      </w:r>
      <w:r w:rsidR="00CB1D37" w:rsidRPr="00A45A29">
        <w:rPr>
          <w:rFonts w:ascii="Arial" w:hAnsi="Arial" w:cs="Arial"/>
          <w:i/>
          <w:iCs/>
        </w:rPr>
        <w:t xml:space="preserve"> chybějící šarže. V</w:t>
      </w:r>
      <w:r w:rsidR="00593041" w:rsidRPr="00A45A29">
        <w:rPr>
          <w:rFonts w:ascii="Arial" w:hAnsi="Arial" w:cs="Arial"/>
          <w:i/>
          <w:iCs/>
        </w:rPr>
        <w:t xml:space="preserve">ýrobce nesplnil ani </w:t>
      </w:r>
      <w:r w:rsidR="00A45A29" w:rsidRPr="00A45A29">
        <w:rPr>
          <w:rFonts w:ascii="Arial" w:hAnsi="Arial" w:cs="Arial"/>
          <w:i/>
          <w:iCs/>
        </w:rPr>
        <w:t xml:space="preserve">svoji </w:t>
      </w:r>
      <w:r w:rsidR="00593041" w:rsidRPr="00A45A29">
        <w:rPr>
          <w:rFonts w:ascii="Arial" w:hAnsi="Arial" w:cs="Arial"/>
          <w:i/>
          <w:iCs/>
        </w:rPr>
        <w:t>p</w:t>
      </w:r>
      <w:r w:rsidR="00CB1D37" w:rsidRPr="00A45A29">
        <w:rPr>
          <w:rFonts w:ascii="Arial" w:hAnsi="Arial" w:cs="Arial"/>
          <w:i/>
          <w:iCs/>
        </w:rPr>
        <w:t xml:space="preserve">ovinnost oznámit KHS </w:t>
      </w:r>
      <w:r w:rsidR="00A45A29" w:rsidRPr="00A45A29">
        <w:rPr>
          <w:rFonts w:ascii="Arial" w:hAnsi="Arial" w:cs="Arial"/>
          <w:i/>
          <w:iCs/>
        </w:rPr>
        <w:t>z</w:t>
      </w:r>
      <w:r w:rsidR="00CB1D37" w:rsidRPr="00A45A29">
        <w:rPr>
          <w:rFonts w:ascii="Arial" w:hAnsi="Arial" w:cs="Arial"/>
          <w:i/>
          <w:iCs/>
        </w:rPr>
        <w:t>ahájení výroby“</w:t>
      </w:r>
      <w:r w:rsidRPr="00A45A29"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doplňuje Mach</w:t>
      </w:r>
      <w:r w:rsidR="00140C7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ová. </w:t>
      </w:r>
    </w:p>
    <w:p w14:paraId="612BAF5B" w14:textId="467D0DDE" w:rsidR="003533E6" w:rsidRDefault="003533E6" w:rsidP="00225D14">
      <w:pPr>
        <w:pStyle w:val="Bezmezer"/>
        <w:spacing w:before="12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 xml:space="preserve">Splnění povinnosti oznámit zahájení, změnu nebo ukončení výroby či dovozu materiálů nebo předmětů určených pro styk s potravinami </w:t>
      </w:r>
      <w:r w:rsidR="00225D14">
        <w:rPr>
          <w:rFonts w:ascii="Arial" w:hAnsi="Arial" w:cs="Arial"/>
        </w:rPr>
        <w:t xml:space="preserve">musí dotyčná osoba provést </w:t>
      </w:r>
      <w:r w:rsidR="000C6A38">
        <w:rPr>
          <w:rFonts w:ascii="Arial" w:hAnsi="Arial" w:cs="Arial"/>
        </w:rPr>
        <w:t>před uvedením výrobku/materiálu na trh</w:t>
      </w:r>
      <w:r w:rsidR="00225D14">
        <w:rPr>
          <w:rFonts w:ascii="Arial" w:hAnsi="Arial" w:cs="Arial"/>
        </w:rPr>
        <w:t xml:space="preserve"> pomocí </w:t>
      </w:r>
      <w:hyperlink r:id="rId11" w:history="1">
        <w:r w:rsidR="00225D14" w:rsidRPr="00225D14">
          <w:rPr>
            <w:rStyle w:val="Hypertextovodkaz"/>
            <w:rFonts w:ascii="Arial" w:hAnsi="Arial" w:cs="Arial"/>
          </w:rPr>
          <w:t>speciálního formuláře</w:t>
        </w:r>
      </w:hyperlink>
      <w:r w:rsidR="00225D14">
        <w:rPr>
          <w:rFonts w:ascii="Arial" w:hAnsi="Arial" w:cs="Arial"/>
        </w:rPr>
        <w:t xml:space="preserve"> dostupného na webových stránkách KHS LK. </w:t>
      </w:r>
      <w:r>
        <w:rPr>
          <w:rFonts w:ascii="Arial" w:hAnsi="Arial" w:cs="Arial"/>
        </w:rPr>
        <w:t xml:space="preserve"> </w:t>
      </w:r>
    </w:p>
    <w:p w14:paraId="4941F4DD" w14:textId="39F787A9" w:rsidR="00194154" w:rsidRDefault="00576808" w:rsidP="00023B06">
      <w:pPr>
        <w:pStyle w:val="Bezmezer"/>
        <w:spacing w:before="120"/>
        <w:jc w:val="both"/>
        <w:rPr>
          <w:rFonts w:ascii="Arial" w:hAnsi="Arial" w:cs="Arial"/>
        </w:rPr>
      </w:pPr>
      <w:r w:rsidRPr="00576808">
        <w:rPr>
          <w:rFonts w:ascii="Arial" w:hAnsi="Arial" w:cs="Arial"/>
        </w:rPr>
        <w:t xml:space="preserve">V uvedeném období </w:t>
      </w:r>
      <w:r w:rsidR="00023B06">
        <w:rPr>
          <w:rFonts w:ascii="Arial" w:hAnsi="Arial" w:cs="Arial"/>
        </w:rPr>
        <w:t xml:space="preserve">proběhla </w:t>
      </w:r>
      <w:r w:rsidR="00023B06" w:rsidRPr="00023B06">
        <w:rPr>
          <w:rFonts w:ascii="Arial" w:hAnsi="Arial" w:cs="Arial"/>
        </w:rPr>
        <w:t xml:space="preserve">1 kontrola </w:t>
      </w:r>
      <w:r w:rsidR="00194154" w:rsidRPr="00023B06">
        <w:rPr>
          <w:rFonts w:ascii="Arial" w:hAnsi="Arial" w:cs="Arial"/>
        </w:rPr>
        <w:t>správné výrobní praxe u výrobc</w:t>
      </w:r>
      <w:r w:rsidR="00023B06" w:rsidRPr="00023B06">
        <w:rPr>
          <w:rFonts w:ascii="Arial" w:hAnsi="Arial" w:cs="Arial"/>
        </w:rPr>
        <w:t>e</w:t>
      </w:r>
      <w:r w:rsidR="00194154" w:rsidRPr="00023B06">
        <w:rPr>
          <w:rFonts w:ascii="Arial" w:hAnsi="Arial" w:cs="Arial"/>
        </w:rPr>
        <w:t xml:space="preserve"> předmětů a materiálů určených pro styk s</w:t>
      </w:r>
      <w:r w:rsidR="00023B06" w:rsidRPr="00023B06">
        <w:rPr>
          <w:rFonts w:ascii="Arial" w:hAnsi="Arial" w:cs="Arial"/>
        </w:rPr>
        <w:t> </w:t>
      </w:r>
      <w:r w:rsidR="00194154" w:rsidRPr="00023B06">
        <w:rPr>
          <w:rFonts w:ascii="Arial" w:hAnsi="Arial" w:cs="Arial"/>
        </w:rPr>
        <w:t>potravinami</w:t>
      </w:r>
      <w:r w:rsidR="00023B06" w:rsidRPr="00023B06">
        <w:rPr>
          <w:rFonts w:ascii="Arial" w:hAnsi="Arial" w:cs="Arial"/>
        </w:rPr>
        <w:t xml:space="preserve"> a 1 kontrola u výrobce kosmetických přípravků</w:t>
      </w:r>
      <w:r w:rsidR="00194154" w:rsidRPr="00023B06">
        <w:rPr>
          <w:rFonts w:ascii="Arial" w:hAnsi="Arial" w:cs="Arial"/>
        </w:rPr>
        <w:t>.</w:t>
      </w:r>
      <w:r w:rsidR="00194154" w:rsidRPr="00380132">
        <w:rPr>
          <w:rFonts w:ascii="Arial" w:hAnsi="Arial" w:cs="Arial"/>
        </w:rPr>
        <w:t xml:space="preserve"> </w:t>
      </w:r>
      <w:r w:rsidR="00194154">
        <w:rPr>
          <w:rFonts w:ascii="Arial" w:hAnsi="Arial" w:cs="Arial"/>
        </w:rPr>
        <w:t xml:space="preserve">Kontroly jsou zaměřené </w:t>
      </w:r>
      <w:r w:rsidR="000C6A38">
        <w:rPr>
          <w:rFonts w:ascii="Arial" w:hAnsi="Arial" w:cs="Arial"/>
        </w:rPr>
        <w:t>zejména</w:t>
      </w:r>
      <w:r w:rsidR="00023B06">
        <w:rPr>
          <w:rFonts w:ascii="Arial" w:hAnsi="Arial" w:cs="Arial"/>
        </w:rPr>
        <w:t xml:space="preserve"> </w:t>
      </w:r>
      <w:r w:rsidR="00194154">
        <w:rPr>
          <w:rFonts w:ascii="Arial" w:hAnsi="Arial" w:cs="Arial"/>
        </w:rPr>
        <w:t xml:space="preserve">na dodržování správných </w:t>
      </w:r>
      <w:r w:rsidR="00140C7E">
        <w:rPr>
          <w:rFonts w:ascii="Arial" w:hAnsi="Arial" w:cs="Arial"/>
        </w:rPr>
        <w:t xml:space="preserve">hygienických </w:t>
      </w:r>
      <w:r w:rsidR="00194154">
        <w:rPr>
          <w:rFonts w:ascii="Arial" w:hAnsi="Arial" w:cs="Arial"/>
        </w:rPr>
        <w:t>podmínek</w:t>
      </w:r>
      <w:r w:rsidR="00140C7E">
        <w:rPr>
          <w:rFonts w:ascii="Arial" w:hAnsi="Arial" w:cs="Arial"/>
        </w:rPr>
        <w:t xml:space="preserve"> výroby</w:t>
      </w:r>
      <w:r w:rsidR="00194154">
        <w:rPr>
          <w:rFonts w:ascii="Arial" w:hAnsi="Arial" w:cs="Arial"/>
        </w:rPr>
        <w:t xml:space="preserve">, které zajistí </w:t>
      </w:r>
      <w:r w:rsidR="00194154" w:rsidRPr="0014091B">
        <w:rPr>
          <w:rFonts w:ascii="Arial" w:hAnsi="Arial" w:cs="Arial"/>
        </w:rPr>
        <w:t>výrobu bezpečných</w:t>
      </w:r>
      <w:r w:rsidR="00023B06">
        <w:rPr>
          <w:rFonts w:ascii="Arial" w:hAnsi="Arial" w:cs="Arial"/>
        </w:rPr>
        <w:t xml:space="preserve"> výrobků</w:t>
      </w:r>
      <w:r w:rsidR="000C6A38">
        <w:rPr>
          <w:rFonts w:ascii="Arial" w:hAnsi="Arial" w:cs="Arial"/>
        </w:rPr>
        <w:t xml:space="preserve"> a </w:t>
      </w:r>
      <w:r w:rsidR="00194154">
        <w:rPr>
          <w:rFonts w:ascii="Arial" w:hAnsi="Arial" w:cs="Arial"/>
        </w:rPr>
        <w:t xml:space="preserve">na </w:t>
      </w:r>
      <w:r w:rsidR="00194154" w:rsidRPr="0014091B">
        <w:rPr>
          <w:rFonts w:ascii="Arial" w:hAnsi="Arial" w:cs="Arial"/>
        </w:rPr>
        <w:t>dok</w:t>
      </w:r>
      <w:r w:rsidR="00140C7E">
        <w:rPr>
          <w:rFonts w:ascii="Arial" w:hAnsi="Arial" w:cs="Arial"/>
        </w:rPr>
        <w:t>umentaci, která tuto povinnost dokládá</w:t>
      </w:r>
      <w:r w:rsidR="00194154" w:rsidRPr="0014091B">
        <w:rPr>
          <w:rFonts w:ascii="Arial" w:hAnsi="Arial" w:cs="Arial"/>
        </w:rPr>
        <w:t xml:space="preserve">. </w:t>
      </w:r>
    </w:p>
    <w:p w14:paraId="2EE16822" w14:textId="77777777" w:rsidR="00194154" w:rsidRDefault="00194154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6908D556" w14:textId="77777777" w:rsidR="00194154" w:rsidRDefault="00194154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30FEDFB4" w14:textId="1864AB35" w:rsidR="002F2897" w:rsidRDefault="009E5F3B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F2897" w:rsidRPr="00460E7D">
        <w:rPr>
          <w:rFonts w:ascii="Arial" w:hAnsi="Arial" w:cs="Arial"/>
        </w:rPr>
        <w:t>uzana Balašová</w:t>
      </w:r>
    </w:p>
    <w:p w14:paraId="2855DEA7" w14:textId="19CFD1CB" w:rsidR="00D050E5" w:rsidRDefault="00D050E5" w:rsidP="004C46F4">
      <w:pPr>
        <w:pStyle w:val="Bezmezer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tisková mluvčí KHS LK</w:t>
      </w:r>
    </w:p>
    <w:p w14:paraId="54B018F5" w14:textId="6BBD6132" w:rsidR="00D050E5" w:rsidRPr="00460E7D" w:rsidRDefault="00D050E5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4345A4E3" w14:textId="4A126B58" w:rsidR="00834651" w:rsidRPr="00984468" w:rsidRDefault="00D050E5" w:rsidP="00984468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9706FA9" w14:textId="6BF227FB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12"/>
      <w:headerReference w:type="first" r:id="rId13"/>
      <w:footerReference w:type="first" r:id="rId14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4A17" w14:textId="77777777" w:rsidR="00786582" w:rsidRDefault="00786582">
      <w:r>
        <w:separator/>
      </w:r>
    </w:p>
  </w:endnote>
  <w:endnote w:type="continuationSeparator" w:id="0">
    <w:p w14:paraId="076B7D0C" w14:textId="77777777" w:rsidR="00786582" w:rsidRDefault="007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732A" w14:textId="77777777" w:rsidR="00786582" w:rsidRDefault="00786582">
      <w:r>
        <w:separator/>
      </w:r>
    </w:p>
  </w:footnote>
  <w:footnote w:type="continuationSeparator" w:id="0">
    <w:p w14:paraId="1B49CF88" w14:textId="77777777" w:rsidR="00786582" w:rsidRDefault="0078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824"/>
    <w:rsid w:val="00023B06"/>
    <w:rsid w:val="00034324"/>
    <w:rsid w:val="00046436"/>
    <w:rsid w:val="0005204D"/>
    <w:rsid w:val="0005411B"/>
    <w:rsid w:val="00057573"/>
    <w:rsid w:val="00057FDF"/>
    <w:rsid w:val="00061D0E"/>
    <w:rsid w:val="0006631E"/>
    <w:rsid w:val="0006652D"/>
    <w:rsid w:val="000668CA"/>
    <w:rsid w:val="00070A02"/>
    <w:rsid w:val="00071977"/>
    <w:rsid w:val="00075FC9"/>
    <w:rsid w:val="00082CD8"/>
    <w:rsid w:val="00085991"/>
    <w:rsid w:val="00091203"/>
    <w:rsid w:val="00093059"/>
    <w:rsid w:val="000A040D"/>
    <w:rsid w:val="000A0FEC"/>
    <w:rsid w:val="000A598C"/>
    <w:rsid w:val="000B1CC9"/>
    <w:rsid w:val="000B56B4"/>
    <w:rsid w:val="000C57B0"/>
    <w:rsid w:val="000C6A38"/>
    <w:rsid w:val="000D6540"/>
    <w:rsid w:val="000E572E"/>
    <w:rsid w:val="000F078D"/>
    <w:rsid w:val="000F7780"/>
    <w:rsid w:val="0010525B"/>
    <w:rsid w:val="00120D62"/>
    <w:rsid w:val="00122DDD"/>
    <w:rsid w:val="0013393E"/>
    <w:rsid w:val="00136DDA"/>
    <w:rsid w:val="00140C7E"/>
    <w:rsid w:val="0014291B"/>
    <w:rsid w:val="001442FA"/>
    <w:rsid w:val="00152F20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4154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F2C8B"/>
    <w:rsid w:val="001F3B7B"/>
    <w:rsid w:val="0020284E"/>
    <w:rsid w:val="00203CE1"/>
    <w:rsid w:val="002112BF"/>
    <w:rsid w:val="00221D48"/>
    <w:rsid w:val="00225D14"/>
    <w:rsid w:val="00235D9B"/>
    <w:rsid w:val="00251596"/>
    <w:rsid w:val="00252F4B"/>
    <w:rsid w:val="0026563E"/>
    <w:rsid w:val="0027223F"/>
    <w:rsid w:val="0027325D"/>
    <w:rsid w:val="002979FF"/>
    <w:rsid w:val="002A09A5"/>
    <w:rsid w:val="002A62E1"/>
    <w:rsid w:val="002B2228"/>
    <w:rsid w:val="002B4F60"/>
    <w:rsid w:val="002C1882"/>
    <w:rsid w:val="002C209C"/>
    <w:rsid w:val="002D00D5"/>
    <w:rsid w:val="002D0402"/>
    <w:rsid w:val="002D09DA"/>
    <w:rsid w:val="002D55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6E36"/>
    <w:rsid w:val="00330D74"/>
    <w:rsid w:val="00330E26"/>
    <w:rsid w:val="00332E83"/>
    <w:rsid w:val="00333165"/>
    <w:rsid w:val="00350F59"/>
    <w:rsid w:val="00352507"/>
    <w:rsid w:val="003533E6"/>
    <w:rsid w:val="00367C29"/>
    <w:rsid w:val="00386E4D"/>
    <w:rsid w:val="00387F07"/>
    <w:rsid w:val="003A19AA"/>
    <w:rsid w:val="003A32D7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97C"/>
    <w:rsid w:val="00404E0B"/>
    <w:rsid w:val="004058A1"/>
    <w:rsid w:val="00417E9D"/>
    <w:rsid w:val="004220D7"/>
    <w:rsid w:val="00422B2A"/>
    <w:rsid w:val="004261CC"/>
    <w:rsid w:val="004341D7"/>
    <w:rsid w:val="004440CD"/>
    <w:rsid w:val="0044628D"/>
    <w:rsid w:val="00446E5B"/>
    <w:rsid w:val="00457598"/>
    <w:rsid w:val="00461C98"/>
    <w:rsid w:val="004621C6"/>
    <w:rsid w:val="00464ABB"/>
    <w:rsid w:val="004703E1"/>
    <w:rsid w:val="0047299D"/>
    <w:rsid w:val="004740D2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351E"/>
    <w:rsid w:val="004C46F4"/>
    <w:rsid w:val="004C58E1"/>
    <w:rsid w:val="004C6333"/>
    <w:rsid w:val="004C6EE7"/>
    <w:rsid w:val="004D02D7"/>
    <w:rsid w:val="004D2670"/>
    <w:rsid w:val="004E1533"/>
    <w:rsid w:val="004E3DD1"/>
    <w:rsid w:val="004E640F"/>
    <w:rsid w:val="004F6D5E"/>
    <w:rsid w:val="00500154"/>
    <w:rsid w:val="00501F48"/>
    <w:rsid w:val="005059DD"/>
    <w:rsid w:val="00512D26"/>
    <w:rsid w:val="005130A3"/>
    <w:rsid w:val="00525795"/>
    <w:rsid w:val="00532ED0"/>
    <w:rsid w:val="00535F4A"/>
    <w:rsid w:val="00564B80"/>
    <w:rsid w:val="005678E3"/>
    <w:rsid w:val="00575293"/>
    <w:rsid w:val="00576808"/>
    <w:rsid w:val="00582D17"/>
    <w:rsid w:val="00585632"/>
    <w:rsid w:val="005871FF"/>
    <w:rsid w:val="00592190"/>
    <w:rsid w:val="00593041"/>
    <w:rsid w:val="0059633F"/>
    <w:rsid w:val="00597C67"/>
    <w:rsid w:val="005A003A"/>
    <w:rsid w:val="005A1995"/>
    <w:rsid w:val="005A2CB0"/>
    <w:rsid w:val="005A7015"/>
    <w:rsid w:val="005A74C6"/>
    <w:rsid w:val="005B0B4F"/>
    <w:rsid w:val="005B55B8"/>
    <w:rsid w:val="005C0C6E"/>
    <w:rsid w:val="005C591D"/>
    <w:rsid w:val="005D4EBC"/>
    <w:rsid w:val="005E1A0F"/>
    <w:rsid w:val="005E3C8A"/>
    <w:rsid w:val="006026CC"/>
    <w:rsid w:val="00611623"/>
    <w:rsid w:val="0061453E"/>
    <w:rsid w:val="00615F19"/>
    <w:rsid w:val="00630D0D"/>
    <w:rsid w:val="006423E4"/>
    <w:rsid w:val="0065318B"/>
    <w:rsid w:val="00654987"/>
    <w:rsid w:val="00677AE3"/>
    <w:rsid w:val="00682FB2"/>
    <w:rsid w:val="00684FC3"/>
    <w:rsid w:val="006962BA"/>
    <w:rsid w:val="0069651D"/>
    <w:rsid w:val="00696C37"/>
    <w:rsid w:val="006A05F2"/>
    <w:rsid w:val="006A0A57"/>
    <w:rsid w:val="006B4C79"/>
    <w:rsid w:val="006C372B"/>
    <w:rsid w:val="006D1BB6"/>
    <w:rsid w:val="006D5392"/>
    <w:rsid w:val="006E0577"/>
    <w:rsid w:val="006E7617"/>
    <w:rsid w:val="006F2DE9"/>
    <w:rsid w:val="0071396D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0AA9"/>
    <w:rsid w:val="007B7534"/>
    <w:rsid w:val="007B7889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36E1"/>
    <w:rsid w:val="00810AD3"/>
    <w:rsid w:val="00814C8F"/>
    <w:rsid w:val="00826EEF"/>
    <w:rsid w:val="0083008A"/>
    <w:rsid w:val="00831A3E"/>
    <w:rsid w:val="00834651"/>
    <w:rsid w:val="00843203"/>
    <w:rsid w:val="00843C15"/>
    <w:rsid w:val="00850FAD"/>
    <w:rsid w:val="00854070"/>
    <w:rsid w:val="008677BA"/>
    <w:rsid w:val="008916FB"/>
    <w:rsid w:val="008A3B01"/>
    <w:rsid w:val="008A3CD3"/>
    <w:rsid w:val="008B09B8"/>
    <w:rsid w:val="008B17D0"/>
    <w:rsid w:val="008B5F9C"/>
    <w:rsid w:val="008C5EC2"/>
    <w:rsid w:val="008C7739"/>
    <w:rsid w:val="008D27B7"/>
    <w:rsid w:val="008D694F"/>
    <w:rsid w:val="008E7495"/>
    <w:rsid w:val="00906616"/>
    <w:rsid w:val="00907C1C"/>
    <w:rsid w:val="00925927"/>
    <w:rsid w:val="00931333"/>
    <w:rsid w:val="009313CF"/>
    <w:rsid w:val="009318A4"/>
    <w:rsid w:val="009329EA"/>
    <w:rsid w:val="009416C3"/>
    <w:rsid w:val="00943380"/>
    <w:rsid w:val="009473D6"/>
    <w:rsid w:val="00947EA3"/>
    <w:rsid w:val="00951322"/>
    <w:rsid w:val="009566FA"/>
    <w:rsid w:val="00956F47"/>
    <w:rsid w:val="009639D7"/>
    <w:rsid w:val="00966999"/>
    <w:rsid w:val="0097452F"/>
    <w:rsid w:val="00976535"/>
    <w:rsid w:val="00977FEF"/>
    <w:rsid w:val="00984468"/>
    <w:rsid w:val="009844F0"/>
    <w:rsid w:val="00995D40"/>
    <w:rsid w:val="009B0793"/>
    <w:rsid w:val="009B1E77"/>
    <w:rsid w:val="009B79E9"/>
    <w:rsid w:val="009C5BF1"/>
    <w:rsid w:val="009C7F7B"/>
    <w:rsid w:val="009D36F0"/>
    <w:rsid w:val="009E1F51"/>
    <w:rsid w:val="009E3A8A"/>
    <w:rsid w:val="009E5F3B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7D6A"/>
    <w:rsid w:val="00A20905"/>
    <w:rsid w:val="00A21F87"/>
    <w:rsid w:val="00A238EC"/>
    <w:rsid w:val="00A26B4F"/>
    <w:rsid w:val="00A31380"/>
    <w:rsid w:val="00A33D37"/>
    <w:rsid w:val="00A362B8"/>
    <w:rsid w:val="00A45A29"/>
    <w:rsid w:val="00A4662A"/>
    <w:rsid w:val="00A4743F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6C9F"/>
    <w:rsid w:val="00AC7807"/>
    <w:rsid w:val="00AD0982"/>
    <w:rsid w:val="00AD11A1"/>
    <w:rsid w:val="00AD33A0"/>
    <w:rsid w:val="00AD477A"/>
    <w:rsid w:val="00AD6D1D"/>
    <w:rsid w:val="00AE46E4"/>
    <w:rsid w:val="00AF52E5"/>
    <w:rsid w:val="00AF5F39"/>
    <w:rsid w:val="00B0385B"/>
    <w:rsid w:val="00B041E6"/>
    <w:rsid w:val="00B04522"/>
    <w:rsid w:val="00B1599F"/>
    <w:rsid w:val="00B15D12"/>
    <w:rsid w:val="00B1715D"/>
    <w:rsid w:val="00B259C7"/>
    <w:rsid w:val="00B36515"/>
    <w:rsid w:val="00B42830"/>
    <w:rsid w:val="00B43E27"/>
    <w:rsid w:val="00B4614C"/>
    <w:rsid w:val="00B50222"/>
    <w:rsid w:val="00B50BDA"/>
    <w:rsid w:val="00B559E4"/>
    <w:rsid w:val="00B62D1F"/>
    <w:rsid w:val="00B62FAC"/>
    <w:rsid w:val="00B635CE"/>
    <w:rsid w:val="00B72B3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6DC3"/>
    <w:rsid w:val="00BC34BC"/>
    <w:rsid w:val="00BD2876"/>
    <w:rsid w:val="00BD6821"/>
    <w:rsid w:val="00BE7349"/>
    <w:rsid w:val="00BF0546"/>
    <w:rsid w:val="00BF0EC2"/>
    <w:rsid w:val="00C04516"/>
    <w:rsid w:val="00C10E78"/>
    <w:rsid w:val="00C113BD"/>
    <w:rsid w:val="00C13D62"/>
    <w:rsid w:val="00C14348"/>
    <w:rsid w:val="00C158A1"/>
    <w:rsid w:val="00C17ADE"/>
    <w:rsid w:val="00C339E2"/>
    <w:rsid w:val="00C40671"/>
    <w:rsid w:val="00C4137C"/>
    <w:rsid w:val="00C42B30"/>
    <w:rsid w:val="00C44573"/>
    <w:rsid w:val="00C45D02"/>
    <w:rsid w:val="00C47E77"/>
    <w:rsid w:val="00C551A6"/>
    <w:rsid w:val="00C56F18"/>
    <w:rsid w:val="00C604E0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B1D37"/>
    <w:rsid w:val="00CC2230"/>
    <w:rsid w:val="00CC70C9"/>
    <w:rsid w:val="00CC7471"/>
    <w:rsid w:val="00CD078C"/>
    <w:rsid w:val="00CE17C1"/>
    <w:rsid w:val="00CE4FB7"/>
    <w:rsid w:val="00CE5EBE"/>
    <w:rsid w:val="00CE6BB0"/>
    <w:rsid w:val="00CE7AE3"/>
    <w:rsid w:val="00CF26DC"/>
    <w:rsid w:val="00CF57A4"/>
    <w:rsid w:val="00D0267C"/>
    <w:rsid w:val="00D050E5"/>
    <w:rsid w:val="00D07DDA"/>
    <w:rsid w:val="00D1280D"/>
    <w:rsid w:val="00D13462"/>
    <w:rsid w:val="00D20000"/>
    <w:rsid w:val="00D2249D"/>
    <w:rsid w:val="00D24622"/>
    <w:rsid w:val="00D33A58"/>
    <w:rsid w:val="00D42EF9"/>
    <w:rsid w:val="00D43437"/>
    <w:rsid w:val="00D43A79"/>
    <w:rsid w:val="00D47A92"/>
    <w:rsid w:val="00D62213"/>
    <w:rsid w:val="00D71543"/>
    <w:rsid w:val="00D806EA"/>
    <w:rsid w:val="00D828A4"/>
    <w:rsid w:val="00D86637"/>
    <w:rsid w:val="00D86D95"/>
    <w:rsid w:val="00D9260C"/>
    <w:rsid w:val="00D92AC4"/>
    <w:rsid w:val="00D9615E"/>
    <w:rsid w:val="00D97ADB"/>
    <w:rsid w:val="00DA3D58"/>
    <w:rsid w:val="00DC66C3"/>
    <w:rsid w:val="00DC68AC"/>
    <w:rsid w:val="00DD1C0E"/>
    <w:rsid w:val="00DD1DC1"/>
    <w:rsid w:val="00DD4746"/>
    <w:rsid w:val="00DE1D99"/>
    <w:rsid w:val="00DE7B71"/>
    <w:rsid w:val="00DF1CF2"/>
    <w:rsid w:val="00DF6DE4"/>
    <w:rsid w:val="00E004B7"/>
    <w:rsid w:val="00E1311B"/>
    <w:rsid w:val="00E14EAF"/>
    <w:rsid w:val="00E15DAD"/>
    <w:rsid w:val="00E16965"/>
    <w:rsid w:val="00E23559"/>
    <w:rsid w:val="00E244C9"/>
    <w:rsid w:val="00E271FC"/>
    <w:rsid w:val="00E30263"/>
    <w:rsid w:val="00E43DC6"/>
    <w:rsid w:val="00E44208"/>
    <w:rsid w:val="00E478D1"/>
    <w:rsid w:val="00E5042A"/>
    <w:rsid w:val="00E52356"/>
    <w:rsid w:val="00E61423"/>
    <w:rsid w:val="00E727C4"/>
    <w:rsid w:val="00E7292B"/>
    <w:rsid w:val="00E73DA7"/>
    <w:rsid w:val="00E75B42"/>
    <w:rsid w:val="00E830C6"/>
    <w:rsid w:val="00E93828"/>
    <w:rsid w:val="00E97B72"/>
    <w:rsid w:val="00EA1F3F"/>
    <w:rsid w:val="00EA4CCB"/>
    <w:rsid w:val="00EB1227"/>
    <w:rsid w:val="00EB4E67"/>
    <w:rsid w:val="00EC09B2"/>
    <w:rsid w:val="00EC65F5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2D3B"/>
    <w:rsid w:val="00F84238"/>
    <w:rsid w:val="00F84BF0"/>
    <w:rsid w:val="00F912DF"/>
    <w:rsid w:val="00F915CF"/>
    <w:rsid w:val="00FA2DE4"/>
    <w:rsid w:val="00FB08F5"/>
    <w:rsid w:val="00FB61A8"/>
    <w:rsid w:val="00FB6AE4"/>
    <w:rsid w:val="00FD281A"/>
    <w:rsid w:val="00FE3D04"/>
    <w:rsid w:val="00FE793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A32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4C46F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F2DE9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khslbc.cz%2Fcontent%2Fpage%2Fdoc%2FFormular_oznameni_vyroby_nebo_dovozu_FCM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2023-01-25T07:10:00Z</cp:lastPrinted>
  <dcterms:created xsi:type="dcterms:W3CDTF">2024-07-12T08:06:00Z</dcterms:created>
  <dcterms:modified xsi:type="dcterms:W3CDTF">2024-07-12T08:06:00Z</dcterms:modified>
</cp:coreProperties>
</file>