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B7127" w14:textId="5EDB7789" w:rsidR="00B3705C" w:rsidRPr="008D7800" w:rsidRDefault="00B3705C" w:rsidP="00BC60F1">
      <w:pPr>
        <w:spacing w:after="0" w:line="240" w:lineRule="auto"/>
        <w:jc w:val="right"/>
        <w:rPr>
          <w:rFonts w:ascii="Arial" w:hAnsi="Arial" w:cs="Arial"/>
          <w:bCs/>
        </w:rPr>
      </w:pP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</w:r>
      <w:r w:rsidRPr="008D7800">
        <w:rPr>
          <w:rFonts w:ascii="Arial" w:hAnsi="Arial" w:cs="Arial"/>
          <w:bCs/>
        </w:rPr>
        <w:tab/>
        <w:t>V</w:t>
      </w:r>
      <w:r w:rsidR="005C623F" w:rsidRPr="008D7800">
        <w:rPr>
          <w:rFonts w:ascii="Arial" w:hAnsi="Arial" w:cs="Arial"/>
          <w:bCs/>
        </w:rPr>
        <w:t> </w:t>
      </w:r>
      <w:r w:rsidRPr="008D7800">
        <w:rPr>
          <w:rFonts w:ascii="Arial" w:hAnsi="Arial" w:cs="Arial"/>
          <w:bCs/>
        </w:rPr>
        <w:t>Liberci</w:t>
      </w:r>
      <w:r w:rsidR="005C623F" w:rsidRPr="008D7800">
        <w:rPr>
          <w:rFonts w:ascii="Arial" w:hAnsi="Arial" w:cs="Arial"/>
          <w:bCs/>
        </w:rPr>
        <w:t xml:space="preserve"> 31. května 202</w:t>
      </w:r>
      <w:r w:rsidR="009079C5" w:rsidRPr="008D7800">
        <w:rPr>
          <w:rFonts w:ascii="Arial" w:hAnsi="Arial" w:cs="Arial"/>
          <w:bCs/>
        </w:rPr>
        <w:t>4</w:t>
      </w:r>
    </w:p>
    <w:p w14:paraId="63CD5335" w14:textId="49665146" w:rsidR="00B3705C" w:rsidRPr="008D7800" w:rsidRDefault="00B3705C" w:rsidP="00BC60F1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8D7800">
        <w:rPr>
          <w:rFonts w:ascii="Arial" w:hAnsi="Arial" w:cs="Arial"/>
          <w:b/>
          <w:u w:val="single"/>
        </w:rPr>
        <w:t>Tisková zpráva</w:t>
      </w:r>
    </w:p>
    <w:p w14:paraId="50C83A04" w14:textId="7A33609C" w:rsidR="00B3705C" w:rsidRPr="008D7800" w:rsidRDefault="00B3705C" w:rsidP="00BC60F1">
      <w:pPr>
        <w:spacing w:before="120" w:after="0" w:line="240" w:lineRule="auto"/>
        <w:jc w:val="both"/>
        <w:rPr>
          <w:rFonts w:ascii="Arial" w:hAnsi="Arial" w:cs="Arial"/>
          <w:smallCaps/>
        </w:rPr>
      </w:pPr>
      <w:r w:rsidRPr="008D7800">
        <w:rPr>
          <w:rFonts w:ascii="Arial" w:hAnsi="Arial" w:cs="Arial"/>
          <w:smallCaps/>
        </w:rPr>
        <w:t>Světový den bez tabáku 202</w:t>
      </w:r>
      <w:r w:rsidR="009079C5" w:rsidRPr="008D7800">
        <w:rPr>
          <w:rFonts w:ascii="Arial" w:hAnsi="Arial" w:cs="Arial"/>
          <w:smallCaps/>
        </w:rPr>
        <w:t>4</w:t>
      </w:r>
    </w:p>
    <w:p w14:paraId="6316C803" w14:textId="7D00CD63" w:rsidR="00646F85" w:rsidRPr="008D7800" w:rsidRDefault="00B3705C" w:rsidP="00BC60F1">
      <w:pPr>
        <w:spacing w:before="120" w:after="0" w:line="240" w:lineRule="auto"/>
        <w:jc w:val="both"/>
        <w:rPr>
          <w:rFonts w:ascii="Arial" w:hAnsi="Arial" w:cs="Arial"/>
        </w:rPr>
      </w:pPr>
      <w:r w:rsidRPr="008D7800">
        <w:rPr>
          <w:rFonts w:ascii="Arial" w:hAnsi="Arial" w:cs="Arial"/>
          <w:shd w:val="clear" w:color="auto" w:fill="FFFFFF"/>
        </w:rPr>
        <w:t>Mezinárodní den</w:t>
      </w:r>
      <w:r w:rsidR="00646F85" w:rsidRPr="008D7800">
        <w:rPr>
          <w:rFonts w:ascii="Arial" w:hAnsi="Arial" w:cs="Arial"/>
          <w:shd w:val="clear" w:color="auto" w:fill="FFFFFF"/>
        </w:rPr>
        <w:t xml:space="preserve"> bez tabáku </w:t>
      </w:r>
      <w:r w:rsidR="00F97369" w:rsidRPr="008D7800">
        <w:rPr>
          <w:rFonts w:ascii="Arial" w:hAnsi="Arial" w:cs="Arial"/>
          <w:shd w:val="clear" w:color="auto" w:fill="FFFFFF"/>
        </w:rPr>
        <w:t>připadá</w:t>
      </w:r>
      <w:r w:rsidR="00646F85" w:rsidRPr="008D7800">
        <w:rPr>
          <w:rFonts w:ascii="Arial" w:hAnsi="Arial" w:cs="Arial"/>
          <w:shd w:val="clear" w:color="auto" w:fill="FFFFFF"/>
        </w:rPr>
        <w:t xml:space="preserve"> </w:t>
      </w:r>
      <w:r w:rsidR="00F97369" w:rsidRPr="008D7800">
        <w:rPr>
          <w:rFonts w:ascii="Arial" w:hAnsi="Arial" w:cs="Arial"/>
          <w:b/>
          <w:bCs/>
          <w:shd w:val="clear" w:color="auto" w:fill="FFFFFF"/>
        </w:rPr>
        <w:t xml:space="preserve">na </w:t>
      </w:r>
      <w:r w:rsidR="00646F85" w:rsidRPr="008D7800">
        <w:rPr>
          <w:rFonts w:ascii="Arial" w:hAnsi="Arial" w:cs="Arial"/>
          <w:b/>
          <w:bCs/>
          <w:shd w:val="clear" w:color="auto" w:fill="FFFFFF"/>
        </w:rPr>
        <w:t>31. květ</w:t>
      </w:r>
      <w:r w:rsidR="00CF08EB" w:rsidRPr="008D7800">
        <w:rPr>
          <w:rFonts w:ascii="Arial" w:hAnsi="Arial" w:cs="Arial"/>
          <w:b/>
          <w:bCs/>
          <w:shd w:val="clear" w:color="auto" w:fill="FFFFFF"/>
        </w:rPr>
        <w:t>en</w:t>
      </w:r>
      <w:r w:rsidRPr="008D7800">
        <w:rPr>
          <w:rFonts w:ascii="Arial" w:hAnsi="Arial" w:cs="Arial"/>
          <w:b/>
          <w:bCs/>
          <w:shd w:val="clear" w:color="auto" w:fill="FFFFFF"/>
        </w:rPr>
        <w:t xml:space="preserve"> již od roku 1987</w:t>
      </w:r>
      <w:r w:rsidRPr="008D7800">
        <w:rPr>
          <w:rFonts w:ascii="Arial" w:hAnsi="Arial" w:cs="Arial"/>
          <w:shd w:val="clear" w:color="auto" w:fill="FFFFFF"/>
        </w:rPr>
        <w:t>,</w:t>
      </w:r>
      <w:r w:rsidR="00241848" w:rsidRPr="008D7800">
        <w:rPr>
          <w:rFonts w:ascii="Arial" w:hAnsi="Arial" w:cs="Arial"/>
          <w:shd w:val="clear" w:color="auto" w:fill="FFFFFF"/>
        </w:rPr>
        <w:t xml:space="preserve"> kdy</w:t>
      </w:r>
      <w:r w:rsidR="00D84CE5" w:rsidRPr="008D7800">
        <w:rPr>
          <w:rFonts w:ascii="Arial" w:hAnsi="Arial" w:cs="Arial"/>
          <w:shd w:val="clear" w:color="auto" w:fill="FFFFFF"/>
        </w:rPr>
        <w:t xml:space="preserve"> </w:t>
      </w:r>
      <w:r w:rsidRPr="008D7800">
        <w:rPr>
          <w:rFonts w:ascii="Arial" w:hAnsi="Arial" w:cs="Arial"/>
          <w:shd w:val="clear" w:color="auto" w:fill="FFFFFF"/>
        </w:rPr>
        <w:t xml:space="preserve">byl </w:t>
      </w:r>
      <w:r w:rsidR="00696142" w:rsidRPr="008D7800">
        <w:rPr>
          <w:rFonts w:ascii="Arial" w:hAnsi="Arial" w:cs="Arial"/>
          <w:shd w:val="clear" w:color="auto" w:fill="FFFFFF"/>
        </w:rPr>
        <w:t>ustanoven</w:t>
      </w:r>
      <w:r w:rsidRPr="008D7800">
        <w:rPr>
          <w:rFonts w:ascii="Arial" w:hAnsi="Arial" w:cs="Arial"/>
          <w:shd w:val="clear" w:color="auto" w:fill="FFFFFF"/>
        </w:rPr>
        <w:t xml:space="preserve"> </w:t>
      </w:r>
      <w:r w:rsidRPr="008D7800">
        <w:rPr>
          <w:rFonts w:ascii="Arial" w:hAnsi="Arial" w:cs="Arial"/>
          <w:b/>
          <w:bCs/>
          <w:shd w:val="clear" w:color="auto" w:fill="FFFFFF"/>
        </w:rPr>
        <w:t>Světovou zdravotnickou organizací</w:t>
      </w:r>
      <w:r w:rsidR="00646F85" w:rsidRPr="008D7800">
        <w:rPr>
          <w:rFonts w:ascii="Arial" w:hAnsi="Arial" w:cs="Arial"/>
          <w:shd w:val="clear" w:color="auto" w:fill="FFFFFF"/>
        </w:rPr>
        <w:t xml:space="preserve">. </w:t>
      </w:r>
    </w:p>
    <w:p w14:paraId="62393949" w14:textId="11784910" w:rsidR="009079C5" w:rsidRPr="008D7800" w:rsidRDefault="009079C5" w:rsidP="00BC60F1">
      <w:pPr>
        <w:spacing w:before="120" w:after="0" w:line="240" w:lineRule="auto"/>
        <w:jc w:val="both"/>
        <w:rPr>
          <w:rFonts w:ascii="Arial" w:hAnsi="Arial" w:cs="Arial"/>
          <w:b/>
          <w:bCs/>
        </w:rPr>
      </w:pPr>
      <w:r w:rsidRPr="008D7800">
        <w:rPr>
          <w:rFonts w:ascii="Arial" w:hAnsi="Arial" w:cs="Arial"/>
        </w:rPr>
        <w:t>Z výsledků reprezentativního šetření o užívání tabáku a alkoholu v rámci České republiky (</w:t>
      </w:r>
      <w:r w:rsidRPr="008D7800">
        <w:rPr>
          <w:rFonts w:ascii="Arial" w:hAnsi="Arial" w:cs="Arial"/>
          <w:b/>
          <w:bCs/>
        </w:rPr>
        <w:t>NAUTA</w:t>
      </w:r>
      <w:r w:rsidRPr="008D7800">
        <w:rPr>
          <w:rFonts w:ascii="Arial" w:hAnsi="Arial" w:cs="Arial"/>
        </w:rPr>
        <w:t>), které každoročně uveřejňuje Státní zdravotní ústav u příležitosti Světového dne bez tabáku vypl</w:t>
      </w:r>
      <w:r w:rsidR="00BC60F1">
        <w:rPr>
          <w:rFonts w:ascii="Arial" w:hAnsi="Arial" w:cs="Arial"/>
        </w:rPr>
        <w:t>ý</w:t>
      </w:r>
      <w:r w:rsidRPr="008D7800">
        <w:rPr>
          <w:rFonts w:ascii="Arial" w:hAnsi="Arial" w:cs="Arial"/>
        </w:rPr>
        <w:t xml:space="preserve">vá, že </w:t>
      </w:r>
      <w:r w:rsidRPr="008D7800">
        <w:rPr>
          <w:rFonts w:ascii="Arial" w:hAnsi="Arial" w:cs="Arial"/>
          <w:b/>
          <w:bCs/>
        </w:rPr>
        <w:t>v roce 2023 užívala v České republice jedna třetina osob (33,1 %) starších 15 let nikotin</w:t>
      </w:r>
      <w:r w:rsidRPr="008D7800">
        <w:rPr>
          <w:rFonts w:ascii="Arial" w:hAnsi="Arial" w:cs="Arial"/>
        </w:rPr>
        <w:t xml:space="preserve"> (z různých druhů tabákových výrobků a jejich alternativ), ať už denně nebo příležitostně. Denní užívání uvedlo 23,0 % respondentů. </w:t>
      </w:r>
      <w:r w:rsidRPr="008D7800">
        <w:rPr>
          <w:rFonts w:ascii="Arial" w:hAnsi="Arial" w:cs="Arial"/>
          <w:b/>
          <w:bCs/>
        </w:rPr>
        <w:t>U věkové kategorie 15-24 let nikotin užívá polovina osob (50,2 %),</w:t>
      </w:r>
      <w:r w:rsidRPr="008D7800">
        <w:rPr>
          <w:rFonts w:ascii="Arial" w:hAnsi="Arial" w:cs="Arial"/>
        </w:rPr>
        <w:t xml:space="preserve"> denní užívání zaznamenáváme u téměř třetiny této věkové kategorie (30,4 %). Pokud jde o alkohol, zůstává Česká republika v mezinárodním měřítku mezi zeměmi s velmi vysokou spotřebou.</w:t>
      </w:r>
      <w:r w:rsidR="00241EA5" w:rsidRPr="008D7800">
        <w:rPr>
          <w:rFonts w:ascii="Arial" w:hAnsi="Arial" w:cs="Arial"/>
        </w:rPr>
        <w:t xml:space="preserve"> </w:t>
      </w:r>
      <w:r w:rsidRPr="008D7800">
        <w:rPr>
          <w:rFonts w:ascii="Arial" w:hAnsi="Arial" w:cs="Arial"/>
          <w:b/>
          <w:bCs/>
        </w:rPr>
        <w:t>Tématem letošního mezinárodního dne je „Ochrana dětí před vlivem tabákového průmyslu”.</w:t>
      </w:r>
    </w:p>
    <w:p w14:paraId="68D3F125" w14:textId="16E741DF" w:rsidR="009E526D" w:rsidRPr="008D7800" w:rsidRDefault="009E526D" w:rsidP="00BC60F1">
      <w:pPr>
        <w:spacing w:before="120" w:after="0" w:line="240" w:lineRule="auto"/>
        <w:jc w:val="both"/>
        <w:rPr>
          <w:rFonts w:ascii="Arial" w:hAnsi="Arial" w:cs="Arial"/>
        </w:rPr>
      </w:pPr>
      <w:r w:rsidRPr="008D7800">
        <w:rPr>
          <w:rFonts w:ascii="Arial" w:hAnsi="Arial" w:cs="Arial"/>
        </w:rPr>
        <w:t xml:space="preserve">Počet kuřáků tradičních tabákových výrobků, vykazuje i přes mírné roční odchylky trvalý pokles, nicméně v posledních třech letech se ustálil na přibližně čtvrtině kuřáků. Naopak </w:t>
      </w:r>
      <w:r w:rsidRPr="008D7800">
        <w:rPr>
          <w:rFonts w:ascii="Arial" w:hAnsi="Arial" w:cs="Arial"/>
          <w:b/>
          <w:bCs/>
        </w:rPr>
        <w:t>významně přibývá uživatelů alternativních výrobků ke kouření, jako jsou elektronické cigarety, zahřívaný tabák a nikotinové sáčky</w:t>
      </w:r>
      <w:r w:rsidRPr="008D7800">
        <w:rPr>
          <w:rFonts w:ascii="Arial" w:hAnsi="Arial" w:cs="Arial"/>
        </w:rPr>
        <w:t>. Zejména mladí ve věku 15-24 let častěji sahají po alternativách.</w:t>
      </w:r>
    </w:p>
    <w:p w14:paraId="16AD418E" w14:textId="3A1E6F53" w:rsidR="008D7800" w:rsidRPr="00366ABB" w:rsidRDefault="001B4A1E" w:rsidP="00BC60F1">
      <w:pPr>
        <w:spacing w:before="120" w:after="0" w:line="240" w:lineRule="auto"/>
        <w:jc w:val="both"/>
        <w:rPr>
          <w:rFonts w:ascii="Arial" w:hAnsi="Arial" w:cs="Arial"/>
          <w:b/>
          <w:bCs/>
        </w:rPr>
      </w:pPr>
      <w:r w:rsidRPr="008D7800">
        <w:rPr>
          <w:rFonts w:ascii="Arial" w:hAnsi="Arial" w:cs="Arial"/>
        </w:rPr>
        <w:t xml:space="preserve">KHS LK v rámci kontrol </w:t>
      </w:r>
      <w:r w:rsidR="009079C5" w:rsidRPr="008D7800">
        <w:rPr>
          <w:rFonts w:ascii="Arial" w:hAnsi="Arial" w:cs="Arial"/>
        </w:rPr>
        <w:t xml:space="preserve">předmětů běžného užívání </w:t>
      </w:r>
      <w:r w:rsidRPr="008D7800">
        <w:rPr>
          <w:rFonts w:ascii="Arial" w:hAnsi="Arial" w:cs="Arial"/>
        </w:rPr>
        <w:t>se m</w:t>
      </w:r>
      <w:r w:rsidR="002A2796">
        <w:rPr>
          <w:rFonts w:ascii="Arial" w:hAnsi="Arial" w:cs="Arial"/>
        </w:rPr>
        <w:t xml:space="preserve">j. </w:t>
      </w:r>
      <w:r w:rsidRPr="008D7800">
        <w:rPr>
          <w:rFonts w:ascii="Arial" w:hAnsi="Arial" w:cs="Arial"/>
        </w:rPr>
        <w:t>zaměřuj</w:t>
      </w:r>
      <w:r w:rsidR="002A2796">
        <w:rPr>
          <w:rFonts w:ascii="Arial" w:hAnsi="Arial" w:cs="Arial"/>
        </w:rPr>
        <w:t>e</w:t>
      </w:r>
      <w:r w:rsidRPr="008D7800">
        <w:rPr>
          <w:rFonts w:ascii="Arial" w:hAnsi="Arial" w:cs="Arial"/>
        </w:rPr>
        <w:t xml:space="preserve"> na</w:t>
      </w:r>
      <w:r w:rsidR="009079C5" w:rsidRPr="008D7800">
        <w:rPr>
          <w:rFonts w:ascii="Arial" w:hAnsi="Arial" w:cs="Arial"/>
        </w:rPr>
        <w:t xml:space="preserve"> </w:t>
      </w:r>
      <w:r w:rsidRPr="008D7800">
        <w:rPr>
          <w:rFonts w:ascii="Arial" w:hAnsi="Arial" w:cs="Arial"/>
        </w:rPr>
        <w:t xml:space="preserve">prodej elektronických cigaret a náhradních náplní do nich. </w:t>
      </w:r>
      <w:r w:rsidR="002A2796">
        <w:rPr>
          <w:rFonts w:ascii="Arial" w:hAnsi="Arial" w:cs="Arial"/>
        </w:rPr>
        <w:t xml:space="preserve">Ověřuje </w:t>
      </w:r>
      <w:r w:rsidR="009079C5" w:rsidRPr="008D7800">
        <w:rPr>
          <w:rFonts w:ascii="Arial" w:hAnsi="Arial" w:cs="Arial"/>
        </w:rPr>
        <w:t>správnost příslušné dokumentace</w:t>
      </w:r>
      <w:r w:rsidR="00241EA5" w:rsidRPr="008D7800">
        <w:rPr>
          <w:rFonts w:ascii="Arial" w:hAnsi="Arial" w:cs="Arial"/>
        </w:rPr>
        <w:t>,</w:t>
      </w:r>
      <w:r w:rsidR="009079C5" w:rsidRPr="008D7800">
        <w:rPr>
          <w:rFonts w:ascii="Arial" w:hAnsi="Arial" w:cs="Arial"/>
        </w:rPr>
        <w:t xml:space="preserve"> označování </w:t>
      </w:r>
      <w:r w:rsidRPr="008D7800">
        <w:rPr>
          <w:rFonts w:ascii="Arial" w:hAnsi="Arial" w:cs="Arial"/>
        </w:rPr>
        <w:t xml:space="preserve">výrobků a </w:t>
      </w:r>
      <w:r w:rsidRPr="008D7800">
        <w:rPr>
          <w:rFonts w:ascii="Arial" w:hAnsi="Arial" w:cs="Arial"/>
          <w:b/>
          <w:bCs/>
        </w:rPr>
        <w:t>způsob prodeje</w:t>
      </w:r>
      <w:r w:rsidR="002A2796">
        <w:rPr>
          <w:rFonts w:ascii="Arial" w:hAnsi="Arial" w:cs="Arial"/>
          <w:b/>
          <w:bCs/>
        </w:rPr>
        <w:t xml:space="preserve"> těchto výrobků</w:t>
      </w:r>
      <w:r w:rsidRPr="008D7800">
        <w:rPr>
          <w:rFonts w:ascii="Arial" w:hAnsi="Arial" w:cs="Arial"/>
        </w:rPr>
        <w:t xml:space="preserve">. </w:t>
      </w:r>
      <w:r w:rsidR="002A2796">
        <w:rPr>
          <w:rFonts w:ascii="Arial" w:hAnsi="Arial" w:cs="Arial"/>
        </w:rPr>
        <w:t xml:space="preserve">Na trhu dále zjišťuje </w:t>
      </w:r>
      <w:r w:rsidR="002A2796" w:rsidRPr="008D7800">
        <w:rPr>
          <w:rFonts w:ascii="Arial" w:hAnsi="Arial" w:cs="Arial"/>
        </w:rPr>
        <w:t>výskyt,</w:t>
      </w:r>
      <w:r w:rsidRPr="008D7800">
        <w:rPr>
          <w:rFonts w:ascii="Arial" w:hAnsi="Arial" w:cs="Arial"/>
        </w:rPr>
        <w:t xml:space="preserve"> respektive absenci výrobků </w:t>
      </w:r>
      <w:r w:rsidR="009079C5" w:rsidRPr="008D7800">
        <w:rPr>
          <w:rFonts w:ascii="Arial" w:hAnsi="Arial" w:cs="Arial"/>
        </w:rPr>
        <w:t xml:space="preserve">vyhlášených </w:t>
      </w:r>
      <w:r w:rsidR="002A2796">
        <w:rPr>
          <w:rFonts w:ascii="Arial" w:hAnsi="Arial" w:cs="Arial"/>
        </w:rPr>
        <w:t xml:space="preserve">v systému </w:t>
      </w:r>
      <w:r w:rsidR="002A2796" w:rsidRPr="008D7800">
        <w:rPr>
          <w:rFonts w:ascii="Arial" w:hAnsi="Arial" w:cs="Arial"/>
        </w:rPr>
        <w:t>RAPEX</w:t>
      </w:r>
      <w:r w:rsidR="009079C5" w:rsidRPr="008D7800">
        <w:rPr>
          <w:rFonts w:ascii="Arial" w:hAnsi="Arial" w:cs="Arial"/>
        </w:rPr>
        <w:t xml:space="preserve"> (evropský systém hlášení nebezpečných výrobků) jako nebezpečné. Důvody k vyhlášení elektronických cigaret a náplní do nich jako nebezpečné byl</w:t>
      </w:r>
      <w:r w:rsidR="002A2796">
        <w:rPr>
          <w:rFonts w:ascii="Arial" w:hAnsi="Arial" w:cs="Arial"/>
        </w:rPr>
        <w:t>y</w:t>
      </w:r>
      <w:r w:rsidR="009079C5" w:rsidRPr="008D7800">
        <w:rPr>
          <w:rFonts w:ascii="Arial" w:hAnsi="Arial" w:cs="Arial"/>
        </w:rPr>
        <w:t xml:space="preserve"> nesprávné značení a chybějící informační leták. Nejzávažnějším nedostatkem však bylo zjištění zvýšené koncentrace nikotinu přesahující povolenou hranici 20 mg/ml a přítomnost HHC nebo jejich derivátů HHC-P a HHC-O. HHC je </w:t>
      </w:r>
      <w:proofErr w:type="spellStart"/>
      <w:r w:rsidR="009079C5" w:rsidRPr="008D7800">
        <w:rPr>
          <w:rFonts w:ascii="Arial" w:hAnsi="Arial" w:cs="Arial"/>
        </w:rPr>
        <w:t>kanabinoid</w:t>
      </w:r>
      <w:proofErr w:type="spellEnd"/>
      <w:r w:rsidR="009079C5" w:rsidRPr="008D7800">
        <w:rPr>
          <w:rFonts w:ascii="Arial" w:hAnsi="Arial" w:cs="Arial"/>
        </w:rPr>
        <w:t xml:space="preserve">, který působí omamně a jeho účinek je srovnatelný s THC, jenž nepříznivě ovlivňuje lidské zdraví. Má opojné účinky a způsobuje </w:t>
      </w:r>
      <w:r w:rsidR="009079C5" w:rsidRPr="00005FCC">
        <w:rPr>
          <w:rFonts w:ascii="Arial" w:hAnsi="Arial" w:cs="Arial"/>
        </w:rPr>
        <w:t xml:space="preserve">motorické nebo </w:t>
      </w:r>
      <w:r w:rsidR="009079C5" w:rsidRPr="00366ABB">
        <w:rPr>
          <w:rFonts w:ascii="Arial" w:hAnsi="Arial" w:cs="Arial"/>
        </w:rPr>
        <w:t>psych</w:t>
      </w:r>
      <w:r w:rsidR="00005FCC" w:rsidRPr="00366ABB">
        <w:rPr>
          <w:rFonts w:ascii="Arial" w:hAnsi="Arial" w:cs="Arial"/>
        </w:rPr>
        <w:t>ické</w:t>
      </w:r>
      <w:r w:rsidR="009079C5" w:rsidRPr="00366ABB">
        <w:rPr>
          <w:rFonts w:ascii="Arial" w:hAnsi="Arial" w:cs="Arial"/>
        </w:rPr>
        <w:t xml:space="preserve"> poruchy. </w:t>
      </w:r>
    </w:p>
    <w:p w14:paraId="7821E667" w14:textId="12ADEDF3" w:rsidR="00BC60F1" w:rsidRDefault="00BC60F1" w:rsidP="00BC60F1">
      <w:pPr>
        <w:spacing w:before="120" w:after="0" w:line="240" w:lineRule="auto"/>
        <w:jc w:val="both"/>
        <w:rPr>
          <w:rFonts w:ascii="Arial" w:hAnsi="Arial" w:cs="Arial"/>
          <w:i/>
          <w:iCs/>
          <w:highlight w:val="yellow"/>
        </w:rPr>
      </w:pPr>
      <w:r w:rsidRPr="00BC60F1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8A1E602" wp14:editId="4680AA9D">
            <wp:simplePos x="0" y="0"/>
            <wp:positionH relativeFrom="column">
              <wp:posOffset>3713480</wp:posOffset>
            </wp:positionH>
            <wp:positionV relativeFrom="paragraph">
              <wp:posOffset>89535</wp:posOffset>
            </wp:positionV>
            <wp:extent cx="272796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19" y="21467"/>
                <wp:lineTo x="2141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C5" w:rsidRPr="008D7800">
        <w:rPr>
          <w:rFonts w:ascii="Arial" w:hAnsi="Arial" w:cs="Arial"/>
          <w:i/>
          <w:iCs/>
        </w:rPr>
        <w:t xml:space="preserve">„E-cigarety a náplně do elektronických cigaret mohou být uvedeny na trh pouze tehdy, pokud přísady jiné než nikotin, které se používají k výrobě </w:t>
      </w:r>
      <w:proofErr w:type="spellStart"/>
      <w:r w:rsidR="009079C5" w:rsidRPr="008D7800">
        <w:rPr>
          <w:rFonts w:ascii="Arial" w:hAnsi="Arial" w:cs="Arial"/>
          <w:i/>
          <w:iCs/>
        </w:rPr>
        <w:t>eliquidu</w:t>
      </w:r>
      <w:proofErr w:type="spellEnd"/>
      <w:r w:rsidR="009079C5" w:rsidRPr="008D7800">
        <w:rPr>
          <w:rFonts w:ascii="Arial" w:hAnsi="Arial" w:cs="Arial"/>
          <w:i/>
          <w:iCs/>
        </w:rPr>
        <w:t xml:space="preserve"> nepředstavují riziko pro lidské zdraví v zahřáté nebo nezahřáté formě. V tržní síti se vyskytuje obrovské množství různých druhů a příchutí těchto výrobků, některé dokonce obsahují nepovolené látky. Mnoho z nich není otestováno, a proto jejich používání není bezpečné.“</w:t>
      </w:r>
      <w:r w:rsidR="009079C5" w:rsidRPr="008D7800">
        <w:rPr>
          <w:rFonts w:ascii="Arial" w:hAnsi="Arial" w:cs="Arial"/>
        </w:rPr>
        <w:t xml:space="preserve"> vysvětluje </w:t>
      </w:r>
      <w:r w:rsidR="00241EA5" w:rsidRPr="008D7800">
        <w:rPr>
          <w:rFonts w:ascii="Arial" w:hAnsi="Arial" w:cs="Arial"/>
        </w:rPr>
        <w:t xml:space="preserve">vedoucí oddělení PBU Alena </w:t>
      </w:r>
      <w:r w:rsidR="009079C5" w:rsidRPr="008D7800">
        <w:rPr>
          <w:rFonts w:ascii="Arial" w:hAnsi="Arial" w:cs="Arial"/>
        </w:rPr>
        <w:t xml:space="preserve">Machková. </w:t>
      </w:r>
      <w:r w:rsidR="002A2796" w:rsidRPr="00BC60F1">
        <w:rPr>
          <w:rFonts w:ascii="Arial" w:hAnsi="Arial" w:cs="Arial"/>
          <w:i/>
          <w:iCs/>
        </w:rPr>
        <w:t>„Dalším velkým problémem je samotné umístění výrobků v</w:t>
      </w:r>
      <w:r w:rsidRPr="00BC60F1">
        <w:rPr>
          <w:rFonts w:ascii="Arial" w:hAnsi="Arial" w:cs="Arial"/>
          <w:i/>
          <w:iCs/>
        </w:rPr>
        <w:t> </w:t>
      </w:r>
      <w:r w:rsidR="002A2796" w:rsidRPr="00BC60F1">
        <w:rPr>
          <w:rFonts w:ascii="Arial" w:hAnsi="Arial" w:cs="Arial"/>
          <w:i/>
          <w:iCs/>
        </w:rPr>
        <w:t>prodejně</w:t>
      </w:r>
      <w:r w:rsidRPr="00BC60F1">
        <w:rPr>
          <w:rFonts w:ascii="Arial" w:hAnsi="Arial" w:cs="Arial"/>
          <w:i/>
          <w:iCs/>
        </w:rPr>
        <w:t xml:space="preserve">. </w:t>
      </w:r>
      <w:r w:rsidRPr="00366ABB">
        <w:rPr>
          <w:rFonts w:ascii="Arial" w:hAnsi="Arial" w:cs="Arial"/>
          <w:i/>
          <w:iCs/>
        </w:rPr>
        <w:t xml:space="preserve">Elektronické cigarety a ostatní výrobky související s tabákovými výrobky </w:t>
      </w:r>
      <w:r w:rsidR="00005FCC" w:rsidRPr="00366ABB">
        <w:rPr>
          <w:rFonts w:ascii="Arial" w:hAnsi="Arial" w:cs="Arial"/>
          <w:i/>
          <w:iCs/>
        </w:rPr>
        <w:t>musí být umístěny v prodejně na vyčleněném místě</w:t>
      </w:r>
      <w:r w:rsidR="00104AC9" w:rsidRPr="00366ABB">
        <w:rPr>
          <w:rFonts w:ascii="Arial" w:hAnsi="Arial" w:cs="Arial"/>
          <w:i/>
          <w:iCs/>
        </w:rPr>
        <w:t xml:space="preserve"> odděleně od ostatního zboží</w:t>
      </w:r>
      <w:r w:rsidR="00005FCC" w:rsidRPr="00366ABB">
        <w:rPr>
          <w:rFonts w:ascii="Arial" w:hAnsi="Arial" w:cs="Arial"/>
          <w:i/>
          <w:iCs/>
        </w:rPr>
        <w:t xml:space="preserve"> a nejenže je zakázáno je prodávat osobám mladším 18 let, ale neměly by být vůbec v jejich dosahu. </w:t>
      </w:r>
      <w:r w:rsidRPr="00BC60F1">
        <w:rPr>
          <w:rFonts w:ascii="Arial" w:hAnsi="Arial" w:cs="Arial"/>
          <w:i/>
          <w:iCs/>
        </w:rPr>
        <w:t>Bohužel porušení této povinnosti vídáme při kontrolách často.</w:t>
      </w:r>
      <w:r>
        <w:rPr>
          <w:rFonts w:ascii="Arial" w:hAnsi="Arial" w:cs="Arial"/>
          <w:i/>
          <w:iCs/>
        </w:rPr>
        <w:t>“</w:t>
      </w:r>
      <w:r>
        <w:t xml:space="preserve"> </w:t>
      </w:r>
    </w:p>
    <w:p w14:paraId="1D1FD3F6" w14:textId="77777777" w:rsidR="00BC60F1" w:rsidRDefault="00BC60F1" w:rsidP="00BC60F1">
      <w:pPr>
        <w:spacing w:before="60" w:after="0" w:line="240" w:lineRule="auto"/>
        <w:jc w:val="both"/>
        <w:rPr>
          <w:rFonts w:ascii="Arial" w:hAnsi="Arial" w:cs="Arial"/>
          <w:i/>
          <w:iCs/>
          <w:highlight w:val="yellow"/>
        </w:rPr>
      </w:pPr>
    </w:p>
    <w:p w14:paraId="4EEEE7B1" w14:textId="2FF6FA12" w:rsidR="002A2796" w:rsidRDefault="00182581" w:rsidP="00BC60F1">
      <w:pPr>
        <w:spacing w:before="60" w:after="0" w:line="240" w:lineRule="auto"/>
        <w:jc w:val="both"/>
        <w:rPr>
          <w:rFonts w:ascii="Arial" w:hAnsi="Arial" w:cs="Arial"/>
        </w:rPr>
      </w:pPr>
      <w:hyperlink r:id="rId7" w:history="1">
        <w:r w:rsidR="002A2796" w:rsidRPr="002A2796">
          <w:rPr>
            <w:rStyle w:val="Hypertextovodkaz"/>
            <w:rFonts w:ascii="Arial" w:hAnsi="Arial" w:cs="Arial"/>
          </w:rPr>
          <w:t>Kontroly výrobků s obsahem HHC, HHC-O, THCP</w:t>
        </w:r>
      </w:hyperlink>
      <w:r w:rsidR="002A2796">
        <w:rPr>
          <w:rFonts w:ascii="Arial" w:hAnsi="Arial" w:cs="Arial"/>
        </w:rPr>
        <w:t xml:space="preserve"> </w:t>
      </w:r>
      <w:r w:rsidR="002A2796" w:rsidRPr="002A2796">
        <w:rPr>
          <w:rFonts w:ascii="Arial" w:hAnsi="Arial" w:cs="Arial"/>
          <w:sz w:val="20"/>
          <w:szCs w:val="20"/>
        </w:rPr>
        <w:t>(KHS LK)</w:t>
      </w:r>
    </w:p>
    <w:p w14:paraId="69932A52" w14:textId="2B98B487" w:rsidR="00067D91" w:rsidRPr="002A2796" w:rsidRDefault="00182581" w:rsidP="00BC60F1">
      <w:pPr>
        <w:spacing w:before="60" w:after="0" w:line="240" w:lineRule="auto"/>
        <w:jc w:val="both"/>
        <w:rPr>
          <w:rFonts w:ascii="Arial" w:hAnsi="Arial" w:cs="Arial"/>
          <w:sz w:val="20"/>
          <w:szCs w:val="20"/>
        </w:rPr>
      </w:pPr>
      <w:hyperlink r:id="rId8" w:history="1">
        <w:r w:rsidR="001B4A1E" w:rsidRPr="008D7800">
          <w:rPr>
            <w:rStyle w:val="Hypertextovodkaz"/>
            <w:rFonts w:ascii="Arial" w:hAnsi="Arial" w:cs="Arial"/>
          </w:rPr>
          <w:t>Přibývá mladých kuřáků elektronických cigaret, polovina Čechů mezi 15-24 lety užívá nikotin</w:t>
        </w:r>
      </w:hyperlink>
      <w:r w:rsidR="002A2796" w:rsidRPr="002A2796">
        <w:rPr>
          <w:rStyle w:val="Hypertextovodkaz"/>
          <w:rFonts w:ascii="Arial" w:hAnsi="Arial" w:cs="Arial"/>
          <w:u w:val="none"/>
        </w:rPr>
        <w:t xml:space="preserve"> </w:t>
      </w:r>
      <w:r w:rsidR="002A2796" w:rsidRPr="002A2796">
        <w:rPr>
          <w:rFonts w:ascii="Arial" w:hAnsi="Arial" w:cs="Arial"/>
          <w:sz w:val="20"/>
          <w:szCs w:val="20"/>
        </w:rPr>
        <w:t>(MZ ČR)</w:t>
      </w:r>
    </w:p>
    <w:p w14:paraId="2DE42026" w14:textId="5A5E4982" w:rsidR="002A2796" w:rsidRPr="002A2796" w:rsidRDefault="00182581" w:rsidP="00BC60F1">
      <w:pPr>
        <w:spacing w:before="60" w:after="0" w:line="240" w:lineRule="auto"/>
        <w:jc w:val="both"/>
        <w:rPr>
          <w:rFonts w:ascii="Arial" w:hAnsi="Arial" w:cs="Arial"/>
        </w:rPr>
      </w:pPr>
      <w:hyperlink r:id="rId9" w:history="1">
        <w:r w:rsidR="001B4A1E" w:rsidRPr="008D7800">
          <w:rPr>
            <w:rStyle w:val="Hypertextovodkaz"/>
            <w:rFonts w:ascii="Arial" w:hAnsi="Arial" w:cs="Arial"/>
          </w:rPr>
          <w:t>Národní výzkum užívání tabáku a alkoholu v České republice 2023</w:t>
        </w:r>
      </w:hyperlink>
      <w:r w:rsidR="002A2796">
        <w:rPr>
          <w:rFonts w:ascii="Arial" w:hAnsi="Arial" w:cs="Arial"/>
        </w:rPr>
        <w:t xml:space="preserve"> </w:t>
      </w:r>
      <w:r w:rsidR="002A2796" w:rsidRPr="002A2796">
        <w:rPr>
          <w:rFonts w:ascii="Arial" w:hAnsi="Arial" w:cs="Arial"/>
        </w:rPr>
        <w:t>(SZÚ)</w:t>
      </w:r>
    </w:p>
    <w:p w14:paraId="076FEE27" w14:textId="48EC0000" w:rsidR="009E526D" w:rsidRPr="008D7800" w:rsidRDefault="00182581" w:rsidP="00BC60F1">
      <w:pPr>
        <w:spacing w:before="60" w:after="0" w:line="240" w:lineRule="auto"/>
        <w:jc w:val="both"/>
        <w:rPr>
          <w:rStyle w:val="Hypertextovodkaz"/>
          <w:rFonts w:ascii="Arial" w:hAnsi="Arial" w:cs="Arial"/>
        </w:rPr>
      </w:pPr>
      <w:hyperlink r:id="rId10" w:history="1">
        <w:r w:rsidR="009E526D" w:rsidRPr="008D7800">
          <w:rPr>
            <w:rStyle w:val="Hypertextovodkaz"/>
            <w:rFonts w:ascii="Arial" w:hAnsi="Arial" w:cs="Arial"/>
          </w:rPr>
          <w:t>NAUTA rozšířená tisková zpráva</w:t>
        </w:r>
      </w:hyperlink>
    </w:p>
    <w:p w14:paraId="6429C765" w14:textId="77777777" w:rsidR="008D7800" w:rsidRPr="008D7800" w:rsidRDefault="00182581" w:rsidP="00BC60F1">
      <w:pPr>
        <w:spacing w:before="60" w:after="0" w:line="240" w:lineRule="auto"/>
        <w:jc w:val="both"/>
        <w:rPr>
          <w:rFonts w:ascii="Arial" w:hAnsi="Arial" w:cs="Arial"/>
        </w:rPr>
      </w:pPr>
      <w:hyperlink r:id="rId11" w:history="1">
        <w:r w:rsidR="008D7800" w:rsidRPr="008D7800">
          <w:rPr>
            <w:rStyle w:val="Hypertextovodkaz"/>
            <w:rFonts w:ascii="Arial" w:hAnsi="Arial" w:cs="Arial"/>
          </w:rPr>
          <w:t>Prezentace s grafy-NAUTA 2023</w:t>
        </w:r>
      </w:hyperlink>
    </w:p>
    <w:p w14:paraId="0718F98A" w14:textId="77777777" w:rsidR="008D7800" w:rsidRPr="008D7800" w:rsidRDefault="008D7800" w:rsidP="000C361B">
      <w:pPr>
        <w:jc w:val="both"/>
        <w:rPr>
          <w:rFonts w:ascii="Arial" w:hAnsi="Arial" w:cs="Arial"/>
        </w:rPr>
      </w:pPr>
    </w:p>
    <w:p w14:paraId="314E1F0C" w14:textId="122B87A0" w:rsidR="00067D91" w:rsidRDefault="00067D91" w:rsidP="00366ABB">
      <w:pPr>
        <w:spacing w:before="120" w:after="0" w:line="240" w:lineRule="auto"/>
        <w:jc w:val="both"/>
        <w:rPr>
          <w:rFonts w:ascii="Arial" w:hAnsi="Arial" w:cs="Arial"/>
        </w:rPr>
      </w:pPr>
      <w:r w:rsidRPr="008D7800">
        <w:rPr>
          <w:rFonts w:ascii="Arial" w:hAnsi="Arial" w:cs="Arial"/>
        </w:rPr>
        <w:t>Zuzana Balašová</w:t>
      </w:r>
      <w:r w:rsidR="00366AB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tisková mluvčí KHS LK</w:t>
      </w:r>
    </w:p>
    <w:sectPr w:rsidR="00067D91" w:rsidSect="006D3A57">
      <w:footerReference w:type="default" r:id="rId12"/>
      <w:headerReference w:type="first" r:id="rId13"/>
      <w:footerReference w:type="first" r:id="rId14"/>
      <w:pgSz w:w="11906" w:h="16838"/>
      <w:pgMar w:top="1440" w:right="849" w:bottom="1135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DEDAB" w14:textId="77777777" w:rsidR="00EE17CC" w:rsidRDefault="00EE17CC" w:rsidP="00B3705C">
      <w:pPr>
        <w:spacing w:after="0" w:line="240" w:lineRule="auto"/>
      </w:pPr>
      <w:r>
        <w:separator/>
      </w:r>
    </w:p>
  </w:endnote>
  <w:endnote w:type="continuationSeparator" w:id="0">
    <w:p w14:paraId="21DB7ACC" w14:textId="77777777" w:rsidR="00EE17CC" w:rsidRDefault="00EE17CC" w:rsidP="00B3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A8013" w14:textId="372243D6" w:rsidR="005C623F" w:rsidRPr="006D3A57" w:rsidRDefault="006D3A57" w:rsidP="006D3A57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690"/>
      </w:tabs>
      <w:jc w:val="center"/>
      <w:rPr>
        <w:rFonts w:ascii="Arial" w:hAnsi="Arial" w:cs="Arial"/>
        <w:sz w:val="18"/>
        <w:szCs w:val="18"/>
      </w:rPr>
    </w:pPr>
    <w:r w:rsidRPr="002F46C1">
      <w:rPr>
        <w:rFonts w:ascii="Arial" w:hAnsi="Arial" w:cs="Arial"/>
        <w:sz w:val="18"/>
        <w:szCs w:val="18"/>
      </w:rPr>
      <w:t xml:space="preserve">Strana </w:t>
    </w:r>
    <w:r w:rsidRPr="002F46C1">
      <w:rPr>
        <w:rFonts w:ascii="Arial" w:hAnsi="Arial" w:cs="Arial"/>
        <w:sz w:val="18"/>
        <w:szCs w:val="18"/>
      </w:rPr>
      <w:fldChar w:fldCharType="begin"/>
    </w:r>
    <w:r w:rsidRPr="002F46C1">
      <w:rPr>
        <w:rFonts w:ascii="Arial" w:hAnsi="Arial" w:cs="Arial"/>
        <w:sz w:val="18"/>
        <w:szCs w:val="18"/>
      </w:rPr>
      <w:instrText xml:space="preserve"> PAGE </w:instrText>
    </w:r>
    <w:r w:rsidRPr="002F46C1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2F46C1">
      <w:rPr>
        <w:rFonts w:ascii="Arial" w:hAnsi="Arial" w:cs="Arial"/>
        <w:sz w:val="18"/>
        <w:szCs w:val="18"/>
      </w:rPr>
      <w:fldChar w:fldCharType="end"/>
    </w:r>
    <w:r w:rsidRPr="002F46C1">
      <w:rPr>
        <w:rFonts w:ascii="Arial" w:hAnsi="Arial" w:cs="Arial"/>
        <w:sz w:val="18"/>
        <w:szCs w:val="18"/>
      </w:rPr>
      <w:t xml:space="preserve"> (celkem </w:t>
    </w:r>
    <w:r w:rsidRPr="002F46C1">
      <w:rPr>
        <w:rFonts w:ascii="Arial" w:hAnsi="Arial" w:cs="Arial"/>
        <w:sz w:val="18"/>
        <w:szCs w:val="18"/>
      </w:rPr>
      <w:fldChar w:fldCharType="begin"/>
    </w:r>
    <w:r w:rsidRPr="002F46C1">
      <w:rPr>
        <w:rFonts w:ascii="Arial" w:hAnsi="Arial" w:cs="Arial"/>
        <w:sz w:val="18"/>
        <w:szCs w:val="18"/>
      </w:rPr>
      <w:instrText xml:space="preserve"> NUMPAGES </w:instrText>
    </w:r>
    <w:r w:rsidRPr="002F46C1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2F46C1">
      <w:rPr>
        <w:rFonts w:ascii="Arial" w:hAnsi="Arial" w:cs="Arial"/>
        <w:sz w:val="18"/>
        <w:szCs w:val="18"/>
      </w:rPr>
      <w:fldChar w:fldCharType="end"/>
    </w:r>
    <w:r w:rsidRPr="002F46C1">
      <w:rPr>
        <w:rFonts w:ascii="Arial" w:hAnsi="Arial" w:cs="Arial"/>
        <w:sz w:val="18"/>
        <w:szCs w:val="18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18AA" w14:textId="6106B72E" w:rsidR="006D3A57" w:rsidRPr="006D3A57" w:rsidRDefault="006D3A57" w:rsidP="006D3A57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690"/>
      </w:tabs>
      <w:jc w:val="center"/>
      <w:rPr>
        <w:rFonts w:ascii="Arial" w:hAnsi="Arial" w:cs="Arial"/>
        <w:sz w:val="18"/>
        <w:szCs w:val="18"/>
      </w:rPr>
    </w:pPr>
    <w:r w:rsidRPr="002F46C1">
      <w:rPr>
        <w:rFonts w:ascii="Arial" w:hAnsi="Arial" w:cs="Arial"/>
        <w:sz w:val="18"/>
        <w:szCs w:val="18"/>
      </w:rPr>
      <w:t xml:space="preserve">Strana </w:t>
    </w:r>
    <w:r w:rsidRPr="002F46C1">
      <w:rPr>
        <w:rFonts w:ascii="Arial" w:hAnsi="Arial" w:cs="Arial"/>
        <w:sz w:val="18"/>
        <w:szCs w:val="18"/>
      </w:rPr>
      <w:fldChar w:fldCharType="begin"/>
    </w:r>
    <w:r w:rsidRPr="002F46C1">
      <w:rPr>
        <w:rFonts w:ascii="Arial" w:hAnsi="Arial" w:cs="Arial"/>
        <w:sz w:val="18"/>
        <w:szCs w:val="18"/>
      </w:rPr>
      <w:instrText xml:space="preserve"> PAGE </w:instrText>
    </w:r>
    <w:r w:rsidRPr="002F46C1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2F46C1">
      <w:rPr>
        <w:rFonts w:ascii="Arial" w:hAnsi="Arial" w:cs="Arial"/>
        <w:sz w:val="18"/>
        <w:szCs w:val="18"/>
      </w:rPr>
      <w:fldChar w:fldCharType="end"/>
    </w:r>
    <w:r w:rsidRPr="002F46C1">
      <w:rPr>
        <w:rFonts w:ascii="Arial" w:hAnsi="Arial" w:cs="Arial"/>
        <w:sz w:val="18"/>
        <w:szCs w:val="18"/>
      </w:rPr>
      <w:t xml:space="preserve"> (celkem </w:t>
    </w:r>
    <w:r w:rsidRPr="002F46C1">
      <w:rPr>
        <w:rFonts w:ascii="Arial" w:hAnsi="Arial" w:cs="Arial"/>
        <w:sz w:val="18"/>
        <w:szCs w:val="18"/>
      </w:rPr>
      <w:fldChar w:fldCharType="begin"/>
    </w:r>
    <w:r w:rsidRPr="002F46C1">
      <w:rPr>
        <w:rFonts w:ascii="Arial" w:hAnsi="Arial" w:cs="Arial"/>
        <w:sz w:val="18"/>
        <w:szCs w:val="18"/>
      </w:rPr>
      <w:instrText xml:space="preserve"> NUMPAGES </w:instrText>
    </w:r>
    <w:r w:rsidRPr="002F46C1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2F46C1">
      <w:rPr>
        <w:rFonts w:ascii="Arial" w:hAnsi="Arial" w:cs="Arial"/>
        <w:sz w:val="18"/>
        <w:szCs w:val="18"/>
      </w:rPr>
      <w:fldChar w:fldCharType="end"/>
    </w:r>
    <w:r w:rsidRPr="002F46C1">
      <w:rPr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5676B" w14:textId="77777777" w:rsidR="00EE17CC" w:rsidRDefault="00EE17CC" w:rsidP="00B3705C">
      <w:pPr>
        <w:spacing w:after="0" w:line="240" w:lineRule="auto"/>
      </w:pPr>
      <w:r>
        <w:separator/>
      </w:r>
    </w:p>
  </w:footnote>
  <w:footnote w:type="continuationSeparator" w:id="0">
    <w:p w14:paraId="177F50FE" w14:textId="77777777" w:rsidR="00EE17CC" w:rsidRDefault="00EE17CC" w:rsidP="00B37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B4C1" w14:textId="205E7474" w:rsidR="006D3A57" w:rsidRPr="001B6584" w:rsidRDefault="006D3A57" w:rsidP="006D3A57">
    <w:pPr>
      <w:pStyle w:val="Nzev"/>
      <w:spacing w:after="40"/>
      <w:ind w:left="0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1B6584">
      <w:rPr>
        <w:rFonts w:ascii="Arial" w:hAnsi="Arial" w:cs="Arial"/>
        <w:noProof/>
        <w:spacing w:val="-2"/>
      </w:rPr>
      <w:drawing>
        <wp:anchor distT="0" distB="0" distL="114300" distR="114300" simplePos="0" relativeHeight="251659264" behindDoc="0" locked="0" layoutInCell="1" allowOverlap="1" wp14:anchorId="02B095F3" wp14:editId="7F3AC988">
          <wp:simplePos x="0" y="0"/>
          <wp:positionH relativeFrom="margin">
            <wp:posOffset>123825</wp:posOffset>
          </wp:positionH>
          <wp:positionV relativeFrom="topMargin">
            <wp:posOffset>149860</wp:posOffset>
          </wp:positionV>
          <wp:extent cx="1057275" cy="749935"/>
          <wp:effectExtent l="0" t="0" r="9525" b="0"/>
          <wp:wrapSquare wrapText="bothSides"/>
          <wp:docPr id="14" name="obrázek 1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584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Pr="001B6584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Pr="001B6584">
      <w:rPr>
        <w:rFonts w:ascii="Arial" w:hAnsi="Arial" w:cs="Arial"/>
        <w:spacing w:val="-2"/>
        <w:sz w:val="24"/>
        <w:szCs w:val="24"/>
      </w:rPr>
      <w:t xml:space="preserve"> </w:t>
    </w:r>
    <w:r w:rsidRPr="001B6584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2A3C137A" w14:textId="77777777" w:rsidR="006D3A57" w:rsidRPr="001B6584" w:rsidRDefault="006D3A57" w:rsidP="006D3A57">
    <w:pPr>
      <w:pStyle w:val="Podnadpis"/>
      <w:spacing w:before="40"/>
      <w:ind w:left="0"/>
      <w:jc w:val="both"/>
      <w:rPr>
        <w:rFonts w:ascii="Arial" w:hAnsi="Arial" w:cs="Arial"/>
        <w:b w:val="0"/>
        <w:caps w:val="0"/>
        <w:spacing w:val="0"/>
        <w:sz w:val="20"/>
      </w:rPr>
    </w:pPr>
    <w:r w:rsidRPr="001B6584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1B6584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1B6584">
      <w:rPr>
        <w:rFonts w:ascii="Arial" w:hAnsi="Arial" w:cs="Arial"/>
        <w:b w:val="0"/>
        <w:caps w:val="0"/>
        <w:spacing w:val="0"/>
        <w:sz w:val="20"/>
      </w:rPr>
      <w:t xml:space="preserve"> 141, tel. 485 253 111, sekretariat@khslbc.cz </w:t>
    </w:r>
  </w:p>
  <w:p w14:paraId="5DC3EE1C" w14:textId="64411E39" w:rsidR="006D3A57" w:rsidRDefault="006D3A57" w:rsidP="006D3A57">
    <w:pPr>
      <w:pStyle w:val="Podnadpis"/>
      <w:spacing w:before="40"/>
      <w:ind w:left="0"/>
      <w:jc w:val="left"/>
      <w:rPr>
        <w:rFonts w:ascii="Arial" w:hAnsi="Arial" w:cs="Arial"/>
        <w:b w:val="0"/>
        <w:caps w:val="0"/>
        <w:spacing w:val="0"/>
        <w:sz w:val="20"/>
      </w:rPr>
    </w:pPr>
    <w:r w:rsidRPr="001B6584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31316094" w14:textId="77777777" w:rsidR="006D3A57" w:rsidRDefault="006D3A57" w:rsidP="006D3A57">
    <w:pPr>
      <w:pStyle w:val="Podnadpis"/>
      <w:pBdr>
        <w:top w:val="single" w:sz="4" w:space="1" w:color="auto"/>
      </w:pBdr>
      <w:spacing w:before="40"/>
      <w:ind w:left="0"/>
      <w:jc w:val="left"/>
      <w:rPr>
        <w:rFonts w:ascii="Arial" w:hAnsi="Arial" w:cs="Arial"/>
        <w:b w:val="0"/>
        <w:caps w:val="0"/>
        <w:spacing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6AC"/>
    <w:rsid w:val="00005FCC"/>
    <w:rsid w:val="00030CFA"/>
    <w:rsid w:val="00067D91"/>
    <w:rsid w:val="000C361B"/>
    <w:rsid w:val="00104AC9"/>
    <w:rsid w:val="00182581"/>
    <w:rsid w:val="001B4A1E"/>
    <w:rsid w:val="001E6FA4"/>
    <w:rsid w:val="00227BFB"/>
    <w:rsid w:val="00241848"/>
    <w:rsid w:val="00241EA5"/>
    <w:rsid w:val="002576AC"/>
    <w:rsid w:val="00264756"/>
    <w:rsid w:val="002669C5"/>
    <w:rsid w:val="002A2796"/>
    <w:rsid w:val="00325A44"/>
    <w:rsid w:val="00366ABB"/>
    <w:rsid w:val="003917F2"/>
    <w:rsid w:val="00424A9A"/>
    <w:rsid w:val="005146EE"/>
    <w:rsid w:val="005219DA"/>
    <w:rsid w:val="005C623F"/>
    <w:rsid w:val="0060036A"/>
    <w:rsid w:val="006450C3"/>
    <w:rsid w:val="00646F85"/>
    <w:rsid w:val="00653B5B"/>
    <w:rsid w:val="00667FE5"/>
    <w:rsid w:val="00696142"/>
    <w:rsid w:val="006D3A57"/>
    <w:rsid w:val="00736DC4"/>
    <w:rsid w:val="00806A7D"/>
    <w:rsid w:val="008C0A20"/>
    <w:rsid w:val="008D7800"/>
    <w:rsid w:val="009079C5"/>
    <w:rsid w:val="009A28C9"/>
    <w:rsid w:val="009E526D"/>
    <w:rsid w:val="00A2466E"/>
    <w:rsid w:val="00B06E1D"/>
    <w:rsid w:val="00B3705C"/>
    <w:rsid w:val="00BB73F8"/>
    <w:rsid w:val="00BC60F1"/>
    <w:rsid w:val="00CF08EB"/>
    <w:rsid w:val="00CF4C7B"/>
    <w:rsid w:val="00D84CE5"/>
    <w:rsid w:val="00DE0A41"/>
    <w:rsid w:val="00E0664B"/>
    <w:rsid w:val="00EA0828"/>
    <w:rsid w:val="00EE17CC"/>
    <w:rsid w:val="00F97369"/>
    <w:rsid w:val="00FA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12E44A"/>
  <w15:chartTrackingRefBased/>
  <w15:docId w15:val="{C74DEFD2-E8F0-4B1C-ADD1-757A3435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46F8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64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rticlekeyword">
    <w:name w:val="article__keyword"/>
    <w:basedOn w:val="Standardnpsmoodstavce"/>
    <w:rsid w:val="00646F85"/>
  </w:style>
  <w:style w:type="paragraph" w:styleId="Zhlav">
    <w:name w:val="header"/>
    <w:basedOn w:val="Normln"/>
    <w:link w:val="ZhlavChar"/>
    <w:uiPriority w:val="99"/>
    <w:unhideWhenUsed/>
    <w:rsid w:val="00B3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705C"/>
  </w:style>
  <w:style w:type="paragraph" w:styleId="Zpat">
    <w:name w:val="footer"/>
    <w:basedOn w:val="Normln"/>
    <w:link w:val="ZpatChar"/>
    <w:unhideWhenUsed/>
    <w:rsid w:val="00B37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705C"/>
  </w:style>
  <w:style w:type="paragraph" w:styleId="Nzev">
    <w:name w:val="Title"/>
    <w:basedOn w:val="Normln"/>
    <w:link w:val="NzevChar"/>
    <w:qFormat/>
    <w:rsid w:val="00B3705C"/>
    <w:pPr>
      <w:spacing w:after="0" w:line="240" w:lineRule="auto"/>
      <w:ind w:left="1701"/>
      <w:jc w:val="center"/>
    </w:pPr>
    <w:rPr>
      <w:rFonts w:ascii="Times New Roman" w:eastAsia="Times New Roman" w:hAnsi="Times New Roman" w:cs="Times New Roman"/>
      <w:b/>
      <w:bCs/>
      <w:caps/>
      <w:spacing w:val="120"/>
      <w:sz w:val="36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B3705C"/>
    <w:rPr>
      <w:rFonts w:ascii="Times New Roman" w:eastAsia="Times New Roman" w:hAnsi="Times New Roman" w:cs="Times New Roman"/>
      <w:b/>
      <w:bCs/>
      <w:caps/>
      <w:spacing w:val="120"/>
      <w:sz w:val="36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B3705C"/>
    <w:pPr>
      <w:spacing w:after="0" w:line="240" w:lineRule="auto"/>
      <w:ind w:left="1701"/>
      <w:jc w:val="center"/>
    </w:pPr>
    <w:rPr>
      <w:rFonts w:ascii="Times New Roman" w:eastAsia="Times New Roman" w:hAnsi="Times New Roman" w:cs="Times New Roman"/>
      <w:b/>
      <w:bCs/>
      <w:caps/>
      <w:spacing w:val="80"/>
      <w:sz w:val="32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B3705C"/>
    <w:rPr>
      <w:rFonts w:ascii="Times New Roman" w:eastAsia="Times New Roman" w:hAnsi="Times New Roman" w:cs="Times New Roman"/>
      <w:b/>
      <w:bCs/>
      <w:caps/>
      <w:spacing w:val="80"/>
      <w:sz w:val="32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E526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526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B4A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zd.gov.cz/tiskove-centrum-mz/pribyva-mladych-kuraku-elektronickych-cigaret-polovina-cechu-mezi-15-24-lety-uziva-nikotin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khslbc.cz/content/files/tiskove-zpravy/2024_TZ/TZ_HHC.pd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zd.gov.cz/wp-content/uploads/2024/05/Prezentace-s-grafy-NAUTA_2023.ppt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mzd.gov.cz/wp-content/uploads/2024/05/NAUTA-rozsirena-tiskova-zprava-grafy-a-komentare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zd.gov.cz/wp-content/uploads/2024/05/Narodni-vyzkum-uzivani-tabaku-a-alkoholu-v-Ceske-republice-2023.pdf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483</Words>
  <Characters>2852</Characters>
  <Application>Microsoft Office Word</Application>
  <DocSecurity>0</DocSecurity>
  <Lines>43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Machková Alena</dc:creator>
  <cp:keywords/>
  <dc:description/>
  <cp:lastModifiedBy>Krupička Lukáš</cp:lastModifiedBy>
  <cp:revision>3</cp:revision>
  <cp:lastPrinted>2024-05-31T08:05:00Z</cp:lastPrinted>
  <dcterms:created xsi:type="dcterms:W3CDTF">2024-05-31T06:56:00Z</dcterms:created>
  <dcterms:modified xsi:type="dcterms:W3CDTF">2024-05-31T08:05:00Z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311845faf6936e8968a6e239f6a3d3918f1cf9537b604daf655c32e7d1c1d7c1</vt:lpwstr>
  </property>
</Properties>
</file>