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ABFB" w14:textId="730452CD" w:rsidR="00691B3C" w:rsidRPr="0046017B" w:rsidRDefault="00691B3C" w:rsidP="00CD78EE">
      <w:pPr>
        <w:spacing w:before="120" w:after="0" w:line="240" w:lineRule="auto"/>
        <w:rPr>
          <w:rFonts w:ascii="Arial" w:hAnsi="Arial" w:cs="Arial"/>
          <w:b/>
          <w:bCs/>
          <w:color w:val="00B0F0"/>
        </w:rPr>
      </w:pPr>
      <w:r w:rsidRPr="0046017B">
        <w:rPr>
          <w:rFonts w:ascii="Arial" w:hAnsi="Arial" w:cs="Arial"/>
          <w:b/>
          <w:bCs/>
          <w:color w:val="00B0F0"/>
        </w:rPr>
        <w:t xml:space="preserve">6× o </w:t>
      </w:r>
      <w:r w:rsidR="00A67CAB" w:rsidRPr="0046017B">
        <w:rPr>
          <w:rFonts w:ascii="Arial" w:hAnsi="Arial" w:cs="Arial"/>
          <w:b/>
          <w:bCs/>
          <w:color w:val="00B0F0"/>
        </w:rPr>
        <w:t>houbách ANEB jak se neotrávit</w:t>
      </w:r>
    </w:p>
    <w:p w14:paraId="6B3B8859" w14:textId="61AEC0B4" w:rsidR="00691B3C" w:rsidRPr="0046017B" w:rsidRDefault="00A67CAB" w:rsidP="00CD78EE">
      <w:pPr>
        <w:spacing w:before="120" w:after="0" w:line="240" w:lineRule="auto"/>
        <w:rPr>
          <w:rFonts w:ascii="Arial" w:hAnsi="Arial" w:cs="Arial"/>
          <w:b/>
          <w:bCs/>
          <w:color w:val="00B0F0"/>
          <w:sz w:val="22"/>
          <w:szCs w:val="22"/>
        </w:rPr>
      </w:pPr>
      <w:r w:rsidRPr="0046017B">
        <w:rPr>
          <w:rFonts w:ascii="Arial" w:hAnsi="Arial" w:cs="Arial"/>
          <w:b/>
          <w:bCs/>
          <w:color w:val="00B0F0"/>
          <w:sz w:val="22"/>
          <w:szCs w:val="22"/>
        </w:rPr>
        <w:t>Zden</w:t>
      </w:r>
      <w:r w:rsidR="00C660CA">
        <w:rPr>
          <w:rFonts w:ascii="Arial" w:hAnsi="Arial" w:cs="Arial"/>
          <w:b/>
          <w:bCs/>
          <w:color w:val="00B0F0"/>
          <w:sz w:val="22"/>
          <w:szCs w:val="22"/>
        </w:rPr>
        <w:t>ěk</w:t>
      </w:r>
      <w:r w:rsidRPr="0046017B">
        <w:rPr>
          <w:rFonts w:ascii="Arial" w:hAnsi="Arial" w:cs="Arial"/>
          <w:b/>
          <w:bCs/>
          <w:color w:val="00B0F0"/>
          <w:sz w:val="22"/>
          <w:szCs w:val="22"/>
        </w:rPr>
        <w:t xml:space="preserve"> </w:t>
      </w:r>
      <w:proofErr w:type="spellStart"/>
      <w:r w:rsidRPr="0046017B">
        <w:rPr>
          <w:rFonts w:ascii="Arial" w:hAnsi="Arial" w:cs="Arial"/>
          <w:b/>
          <w:bCs/>
          <w:color w:val="00B0F0"/>
          <w:sz w:val="22"/>
          <w:szCs w:val="22"/>
        </w:rPr>
        <w:t>Pelda</w:t>
      </w:r>
      <w:proofErr w:type="spellEnd"/>
      <w:r w:rsidRPr="0046017B">
        <w:rPr>
          <w:rFonts w:ascii="Arial" w:hAnsi="Arial" w:cs="Arial"/>
          <w:b/>
          <w:bCs/>
          <w:color w:val="00B0F0"/>
          <w:sz w:val="22"/>
          <w:szCs w:val="22"/>
        </w:rPr>
        <w:t>, Mykologický klub Liberec</w:t>
      </w:r>
    </w:p>
    <w:p w14:paraId="26345AA9" w14:textId="0CA56C62" w:rsidR="00A67CAB" w:rsidRPr="00D33619" w:rsidRDefault="00A67CAB" w:rsidP="00C660CA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D33619">
        <w:rPr>
          <w:rFonts w:ascii="Arial" w:hAnsi="Arial" w:cs="Arial"/>
          <w:bCs/>
          <w:sz w:val="22"/>
          <w:szCs w:val="22"/>
        </w:rPr>
        <w:t>Otrava houbami může přinést značné zdravotní komplikace, protože je nepředvídatelné, jak na ni lidské tělo zareaguje zejména v případě, pokud už trpí</w:t>
      </w:r>
      <w:r w:rsidR="004417AA">
        <w:rPr>
          <w:rFonts w:ascii="Arial" w:hAnsi="Arial" w:cs="Arial"/>
          <w:bCs/>
          <w:sz w:val="22"/>
          <w:szCs w:val="22"/>
        </w:rPr>
        <w:t>me</w:t>
      </w:r>
      <w:r w:rsidRPr="00D33619">
        <w:rPr>
          <w:rFonts w:ascii="Arial" w:hAnsi="Arial" w:cs="Arial"/>
          <w:bCs/>
          <w:sz w:val="22"/>
          <w:szCs w:val="22"/>
        </w:rPr>
        <w:t xml:space="preserve"> nějakým chronickým onemocněním.                                                                                                                                                                      </w:t>
      </w:r>
    </w:p>
    <w:p w14:paraId="33D7D006" w14:textId="11FE3E75" w:rsidR="004C15DD" w:rsidRPr="00D33619" w:rsidRDefault="00A67CAB" w:rsidP="00C660CA">
      <w:pPr>
        <w:spacing w:before="120" w:after="0" w:line="240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D33619">
        <w:rPr>
          <w:rFonts w:ascii="Arial" w:hAnsi="Arial" w:cs="Arial"/>
          <w:sz w:val="22"/>
          <w:szCs w:val="22"/>
        </w:rPr>
        <w:t>Základní p</w:t>
      </w:r>
      <w:r w:rsidR="00331058" w:rsidRPr="00D33619">
        <w:rPr>
          <w:rFonts w:ascii="Arial" w:hAnsi="Arial" w:cs="Arial"/>
          <w:sz w:val="22"/>
          <w:szCs w:val="22"/>
        </w:rPr>
        <w:t xml:space="preserve">revencí </w:t>
      </w:r>
      <w:r w:rsidRPr="00D33619">
        <w:rPr>
          <w:rFonts w:ascii="Arial" w:hAnsi="Arial" w:cs="Arial"/>
          <w:sz w:val="22"/>
          <w:szCs w:val="22"/>
        </w:rPr>
        <w:t xml:space="preserve">je sbírat houby </w:t>
      </w:r>
      <w:r w:rsidRPr="00D33619">
        <w:rPr>
          <w:rFonts w:ascii="Arial" w:hAnsi="Arial" w:cs="Arial"/>
          <w:bCs/>
          <w:sz w:val="22"/>
          <w:szCs w:val="22"/>
        </w:rPr>
        <w:t>přiměřené velikosti, které bezpečně známe, houby zdravé a</w:t>
      </w:r>
      <w:r w:rsidR="00C660CA" w:rsidRPr="00D33619">
        <w:rPr>
          <w:rFonts w:ascii="Arial" w:hAnsi="Arial" w:cs="Arial"/>
          <w:bCs/>
          <w:sz w:val="22"/>
          <w:szCs w:val="22"/>
        </w:rPr>
        <w:t> </w:t>
      </w:r>
      <w:r w:rsidRPr="00D33619">
        <w:rPr>
          <w:rFonts w:ascii="Arial" w:hAnsi="Arial" w:cs="Arial"/>
          <w:bCs/>
          <w:sz w:val="22"/>
          <w:szCs w:val="22"/>
        </w:rPr>
        <w:t xml:space="preserve">nepopraskané. </w:t>
      </w:r>
      <w:r w:rsidR="004417AA">
        <w:rPr>
          <w:rFonts w:ascii="Arial" w:hAnsi="Arial" w:cs="Arial"/>
          <w:bCs/>
          <w:sz w:val="22"/>
          <w:szCs w:val="22"/>
        </w:rPr>
        <w:t>Naopak h</w:t>
      </w:r>
      <w:r w:rsidRPr="00D33619">
        <w:rPr>
          <w:rFonts w:ascii="Arial" w:hAnsi="Arial" w:cs="Arial"/>
          <w:bCs/>
          <w:sz w:val="22"/>
          <w:szCs w:val="22"/>
        </w:rPr>
        <w:t xml:space="preserve">ouby staré, rozmáčené a napadené plísní </w:t>
      </w:r>
      <w:r w:rsidR="004417AA">
        <w:rPr>
          <w:rFonts w:ascii="Arial" w:hAnsi="Arial" w:cs="Arial"/>
          <w:bCs/>
          <w:sz w:val="22"/>
          <w:szCs w:val="22"/>
        </w:rPr>
        <w:t>po</w:t>
      </w:r>
      <w:r w:rsidRPr="00D33619">
        <w:rPr>
          <w:rFonts w:ascii="Arial" w:hAnsi="Arial" w:cs="Arial"/>
          <w:bCs/>
          <w:sz w:val="22"/>
          <w:szCs w:val="22"/>
        </w:rPr>
        <w:t>n</w:t>
      </w:r>
      <w:r w:rsidR="00331058" w:rsidRPr="00D33619">
        <w:rPr>
          <w:rFonts w:ascii="Arial" w:hAnsi="Arial" w:cs="Arial"/>
          <w:bCs/>
          <w:sz w:val="22"/>
          <w:szCs w:val="22"/>
        </w:rPr>
        <w:t>ech</w:t>
      </w:r>
      <w:r w:rsidR="004417AA">
        <w:rPr>
          <w:rFonts w:ascii="Arial" w:hAnsi="Arial" w:cs="Arial"/>
          <w:bCs/>
          <w:sz w:val="22"/>
          <w:szCs w:val="22"/>
        </w:rPr>
        <w:t>áme</w:t>
      </w:r>
      <w:r w:rsidR="00331058" w:rsidRPr="00D33619">
        <w:rPr>
          <w:rFonts w:ascii="Arial" w:hAnsi="Arial" w:cs="Arial"/>
          <w:bCs/>
          <w:sz w:val="22"/>
          <w:szCs w:val="22"/>
        </w:rPr>
        <w:t xml:space="preserve"> v lese</w:t>
      </w:r>
      <w:r w:rsidRPr="00D33619">
        <w:rPr>
          <w:rFonts w:ascii="Arial" w:hAnsi="Arial" w:cs="Arial"/>
          <w:bCs/>
          <w:sz w:val="22"/>
          <w:szCs w:val="22"/>
        </w:rPr>
        <w:t xml:space="preserve">. </w:t>
      </w:r>
      <w:r w:rsidR="004C15DD" w:rsidRPr="00D33619">
        <w:rPr>
          <w:rFonts w:ascii="Arial" w:hAnsi="Arial" w:cs="Arial"/>
          <w:bCs/>
          <w:sz w:val="22"/>
          <w:szCs w:val="22"/>
        </w:rPr>
        <w:t>Houby zpracov</w:t>
      </w:r>
      <w:r w:rsidR="004417AA">
        <w:rPr>
          <w:rFonts w:ascii="Arial" w:hAnsi="Arial" w:cs="Arial"/>
          <w:bCs/>
          <w:sz w:val="22"/>
          <w:szCs w:val="22"/>
        </w:rPr>
        <w:t>áváme</w:t>
      </w:r>
      <w:r w:rsidR="004C15DD" w:rsidRPr="00D33619">
        <w:rPr>
          <w:rFonts w:ascii="Arial" w:hAnsi="Arial" w:cs="Arial"/>
          <w:bCs/>
          <w:sz w:val="22"/>
          <w:szCs w:val="22"/>
        </w:rPr>
        <w:t xml:space="preserve"> vždy s co nejmenším odkladem po návratu z lesa. Ke spotřebě druhý den </w:t>
      </w:r>
      <w:r w:rsidR="00331058" w:rsidRPr="00D33619">
        <w:rPr>
          <w:rFonts w:ascii="Arial" w:hAnsi="Arial" w:cs="Arial"/>
          <w:bCs/>
          <w:sz w:val="22"/>
          <w:szCs w:val="22"/>
        </w:rPr>
        <w:t>použí</w:t>
      </w:r>
      <w:r w:rsidR="00461B66">
        <w:rPr>
          <w:rFonts w:ascii="Arial" w:hAnsi="Arial" w:cs="Arial"/>
          <w:bCs/>
          <w:sz w:val="22"/>
          <w:szCs w:val="22"/>
        </w:rPr>
        <w:t>váme</w:t>
      </w:r>
      <w:r w:rsidR="00331058" w:rsidRPr="00D33619">
        <w:rPr>
          <w:rFonts w:ascii="Arial" w:hAnsi="Arial" w:cs="Arial"/>
          <w:bCs/>
          <w:sz w:val="22"/>
          <w:szCs w:val="22"/>
        </w:rPr>
        <w:t xml:space="preserve"> houby </w:t>
      </w:r>
      <w:r w:rsidR="004C15DD" w:rsidRPr="00D33619">
        <w:rPr>
          <w:rFonts w:ascii="Arial" w:hAnsi="Arial" w:cs="Arial"/>
          <w:bCs/>
          <w:sz w:val="22"/>
          <w:szCs w:val="22"/>
        </w:rPr>
        <w:t xml:space="preserve">tvrdé a suché. </w:t>
      </w:r>
    </w:p>
    <w:p w14:paraId="49DA8D2C" w14:textId="77777777" w:rsidR="00331058" w:rsidRDefault="004C15DD" w:rsidP="00C660CA">
      <w:pPr>
        <w:spacing w:before="18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 w:rsidRPr="0046017B">
        <w:rPr>
          <w:rFonts w:ascii="Arial" w:hAnsi="Arial" w:cs="Arial"/>
          <w:b/>
          <w:color w:val="00B0F0"/>
          <w:sz w:val="22"/>
          <w:szCs w:val="22"/>
        </w:rPr>
        <w:t>Co se děje s houbou po utrhnutí?</w:t>
      </w:r>
      <w:r w:rsidR="0006298C" w:rsidRPr="0046017B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14:paraId="56D982E1" w14:textId="2A111881" w:rsidR="00F50A3B" w:rsidRDefault="00331058" w:rsidP="00331058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31058">
        <w:rPr>
          <w:rFonts w:ascii="Arial" w:hAnsi="Arial" w:cs="Arial"/>
          <w:bCs/>
          <w:sz w:val="22"/>
          <w:szCs w:val="22"/>
        </w:rPr>
        <w:t xml:space="preserve">Houba </w:t>
      </w:r>
      <w:r>
        <w:rPr>
          <w:rFonts w:ascii="Arial" w:hAnsi="Arial" w:cs="Arial"/>
          <w:bCs/>
          <w:sz w:val="22"/>
          <w:szCs w:val="22"/>
        </w:rPr>
        <w:t>po utrhnutí okamžitě startuje proces stárnutí a produkci spor. Čím více oddalujeme zpracování nasbíraných hub, akceleruje</w:t>
      </w:r>
      <w:r w:rsidR="004417AA">
        <w:rPr>
          <w:rFonts w:ascii="Arial" w:hAnsi="Arial" w:cs="Arial"/>
          <w:bCs/>
          <w:sz w:val="22"/>
          <w:szCs w:val="22"/>
        </w:rPr>
        <w:t>me</w:t>
      </w:r>
      <w:r>
        <w:rPr>
          <w:rFonts w:ascii="Arial" w:hAnsi="Arial" w:cs="Arial"/>
          <w:bCs/>
          <w:sz w:val="22"/>
          <w:szCs w:val="22"/>
        </w:rPr>
        <w:t xml:space="preserve"> jejich stárnutí. Na toto musíme pamatovat již cestou z lesa. Sbírání hub do igelitové tašky není </w:t>
      </w:r>
      <w:r w:rsidR="00F50A3B">
        <w:rPr>
          <w:rFonts w:ascii="Arial" w:hAnsi="Arial" w:cs="Arial"/>
          <w:bCs/>
          <w:sz w:val="22"/>
          <w:szCs w:val="22"/>
        </w:rPr>
        <w:t>ani trochu</w:t>
      </w:r>
      <w:r>
        <w:rPr>
          <w:rFonts w:ascii="Arial" w:hAnsi="Arial" w:cs="Arial"/>
          <w:bCs/>
          <w:sz w:val="22"/>
          <w:szCs w:val="22"/>
        </w:rPr>
        <w:t xml:space="preserve"> houbařské, ale nejdeme-li na houby cíleně, může tato situace nastat. Pro cestu domů</w:t>
      </w:r>
      <w:r w:rsidR="00F50A3B">
        <w:rPr>
          <w:rFonts w:ascii="Arial" w:hAnsi="Arial" w:cs="Arial"/>
          <w:bCs/>
          <w:sz w:val="22"/>
          <w:szCs w:val="22"/>
        </w:rPr>
        <w:t xml:space="preserve"> autem</w:t>
      </w:r>
      <w:r>
        <w:rPr>
          <w:rFonts w:ascii="Arial" w:hAnsi="Arial" w:cs="Arial"/>
          <w:bCs/>
          <w:sz w:val="22"/>
          <w:szCs w:val="22"/>
        </w:rPr>
        <w:t xml:space="preserve"> je již však igelitová taška zcela nevhodná. </w:t>
      </w:r>
      <w:r w:rsidR="00F50A3B">
        <w:rPr>
          <w:rFonts w:ascii="Arial" w:hAnsi="Arial" w:cs="Arial"/>
          <w:bCs/>
          <w:sz w:val="22"/>
          <w:szCs w:val="22"/>
        </w:rPr>
        <w:t>Houby z ní musíme vyjmout, aby nedošlo k zapaření. Je dobré je rozložit v kufru nebo na podlahu v</w:t>
      </w:r>
      <w:r w:rsidR="004417AA">
        <w:rPr>
          <w:rFonts w:ascii="Arial" w:hAnsi="Arial" w:cs="Arial"/>
          <w:bCs/>
          <w:sz w:val="22"/>
          <w:szCs w:val="22"/>
        </w:rPr>
        <w:t> </w:t>
      </w:r>
      <w:r w:rsidR="00F50A3B">
        <w:rPr>
          <w:rFonts w:ascii="Arial" w:hAnsi="Arial" w:cs="Arial"/>
          <w:bCs/>
          <w:sz w:val="22"/>
          <w:szCs w:val="22"/>
        </w:rPr>
        <w:t>autě</w:t>
      </w:r>
      <w:r w:rsidR="004417AA">
        <w:rPr>
          <w:rFonts w:ascii="Arial" w:hAnsi="Arial" w:cs="Arial"/>
          <w:bCs/>
          <w:sz w:val="22"/>
          <w:szCs w:val="22"/>
        </w:rPr>
        <w:t>, n</w:t>
      </w:r>
      <w:r w:rsidR="00F50A3B">
        <w:rPr>
          <w:rFonts w:ascii="Arial" w:hAnsi="Arial" w:cs="Arial"/>
          <w:bCs/>
          <w:sz w:val="22"/>
          <w:szCs w:val="22"/>
        </w:rPr>
        <w:t>ikdy ne</w:t>
      </w:r>
      <w:r w:rsidR="004417AA">
        <w:rPr>
          <w:rFonts w:ascii="Arial" w:hAnsi="Arial" w:cs="Arial"/>
          <w:bCs/>
          <w:sz w:val="22"/>
          <w:szCs w:val="22"/>
        </w:rPr>
        <w:t>dávat</w:t>
      </w:r>
      <w:r w:rsidR="00F50A3B">
        <w:rPr>
          <w:rFonts w:ascii="Arial" w:hAnsi="Arial" w:cs="Arial"/>
          <w:bCs/>
          <w:sz w:val="22"/>
          <w:szCs w:val="22"/>
        </w:rPr>
        <w:t xml:space="preserve"> pod zadní okénko. Ideální je na houby chodit s košíkem,</w:t>
      </w:r>
      <w:r w:rsidR="000E668A">
        <w:rPr>
          <w:rFonts w:ascii="Arial" w:hAnsi="Arial" w:cs="Arial"/>
          <w:bCs/>
          <w:sz w:val="22"/>
          <w:szCs w:val="22"/>
        </w:rPr>
        <w:t xml:space="preserve"> který je prodyšný. Ten</w:t>
      </w:r>
      <w:r w:rsidR="00F50A3B">
        <w:rPr>
          <w:rFonts w:ascii="Arial" w:hAnsi="Arial" w:cs="Arial"/>
          <w:bCs/>
          <w:sz w:val="22"/>
          <w:szCs w:val="22"/>
        </w:rPr>
        <w:t xml:space="preserve"> potom umístit na temné nejchladnější místo v autě a</w:t>
      </w:r>
      <w:r w:rsidR="004417AA">
        <w:rPr>
          <w:rFonts w:ascii="Arial" w:hAnsi="Arial" w:cs="Arial"/>
          <w:bCs/>
          <w:sz w:val="22"/>
          <w:szCs w:val="22"/>
        </w:rPr>
        <w:t> </w:t>
      </w:r>
      <w:r w:rsidR="00F50A3B">
        <w:rPr>
          <w:rFonts w:ascii="Arial" w:hAnsi="Arial" w:cs="Arial"/>
          <w:bCs/>
          <w:sz w:val="22"/>
          <w:szCs w:val="22"/>
        </w:rPr>
        <w:t xml:space="preserve">rychle domů za zpracováním. Teplotní výkyvy významně snižují kvalitu nasbíraných hub.  </w:t>
      </w:r>
    </w:p>
    <w:p w14:paraId="2AE556DE" w14:textId="21BD500C" w:rsidR="00A67CAB" w:rsidRDefault="000E668A" w:rsidP="000E668A">
      <w:pPr>
        <w:spacing w:before="12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t>Když si nejsme jistí, pomůže houbu ochutnat?</w:t>
      </w:r>
    </w:p>
    <w:p w14:paraId="76B49D3F" w14:textId="6496F03B" w:rsidR="000E668A" w:rsidRPr="00D33619" w:rsidRDefault="00D33619" w:rsidP="00931162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D33619">
        <w:rPr>
          <w:rFonts w:ascii="Arial" w:hAnsi="Arial" w:cs="Arial"/>
          <w:bCs/>
          <w:sz w:val="22"/>
          <w:szCs w:val="22"/>
        </w:rPr>
        <w:t xml:space="preserve">Určitě ne. Chuťový test nám totiž maximálně ukáže palčivost, ale nikoliv to, zda je houba jedlá či nikoliv. Výjimkou mohou být holubinky, pokud bezpečně poznáme rod. Většina z nich není jedovatá, ale mohou být hořké nebo pálivé. Nejsou smrtelně jedovaté. Mnohem lepší je při sběru využít jiného smyslu a sice čichu. Např. pokud si nejsme jisti, že se jedná o májovku, prozradí ji moučná vůně. </w:t>
      </w:r>
      <w:r>
        <w:rPr>
          <w:rFonts w:ascii="Arial" w:hAnsi="Arial" w:cs="Arial"/>
          <w:bCs/>
          <w:sz w:val="22"/>
          <w:szCs w:val="22"/>
        </w:rPr>
        <w:t xml:space="preserve">I mezi žampiony najdeme jedovaté druhy. Zatímco ty jedlé voní po anýzu či mandlích, jedovatý žampion zápašný zapáchá po </w:t>
      </w:r>
      <w:r w:rsidR="007A482B">
        <w:rPr>
          <w:rFonts w:ascii="Arial" w:hAnsi="Arial" w:cs="Arial"/>
          <w:bCs/>
          <w:sz w:val="22"/>
          <w:szCs w:val="22"/>
        </w:rPr>
        <w:t>dezinfekčním přípravku</w:t>
      </w:r>
      <w:r>
        <w:rPr>
          <w:rFonts w:ascii="Arial" w:hAnsi="Arial" w:cs="Arial"/>
          <w:bCs/>
          <w:sz w:val="22"/>
          <w:szCs w:val="22"/>
        </w:rPr>
        <w:t xml:space="preserve">. Navíc při poranění </w:t>
      </w:r>
      <w:r w:rsidR="00931162">
        <w:rPr>
          <w:rFonts w:ascii="Arial" w:hAnsi="Arial" w:cs="Arial"/>
          <w:bCs/>
          <w:sz w:val="22"/>
          <w:szCs w:val="22"/>
        </w:rPr>
        <w:t xml:space="preserve">mění toto místo barvu na intenzivně žlutou. Platí, že sbíráme houby, které bezpečně známe a postupně rozšiřujeme známé množství druhů. Už proto, že se ochuzujeme o pestrost gurmánských zážitků. Je velká škoda neznat </w:t>
      </w:r>
      <w:r w:rsidR="00BE2CE6">
        <w:rPr>
          <w:rFonts w:ascii="Arial" w:hAnsi="Arial" w:cs="Arial"/>
          <w:bCs/>
          <w:sz w:val="22"/>
          <w:szCs w:val="22"/>
        </w:rPr>
        <w:t xml:space="preserve">právě moučnou vůni čirůvky májovky, protože je z ní skvělá bílá omáčka. </w:t>
      </w:r>
    </w:p>
    <w:p w14:paraId="1299EA3F" w14:textId="6BE19CB2" w:rsidR="004C15DD" w:rsidRPr="00826F1C" w:rsidRDefault="00826F1C" w:rsidP="004C15DD">
      <w:pPr>
        <w:spacing w:before="12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 w:rsidRPr="00826F1C">
        <w:rPr>
          <w:rFonts w:ascii="Arial" w:hAnsi="Arial" w:cs="Arial"/>
          <w:b/>
          <w:color w:val="00B0F0"/>
          <w:sz w:val="22"/>
          <w:szCs w:val="22"/>
        </w:rPr>
        <w:t xml:space="preserve">Jak nejlépe houby zpracovat? </w:t>
      </w:r>
    </w:p>
    <w:p w14:paraId="2D56F295" w14:textId="4EB2FEEA" w:rsidR="0006298C" w:rsidRPr="003D4258" w:rsidRDefault="00F905D5" w:rsidP="003D4258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D4258">
        <w:rPr>
          <w:rFonts w:ascii="Arial" w:hAnsi="Arial" w:cs="Arial"/>
          <w:bCs/>
          <w:sz w:val="22"/>
          <w:szCs w:val="22"/>
        </w:rPr>
        <w:t xml:space="preserve">Bezodkladně po návratu z lesa. </w:t>
      </w:r>
      <w:r w:rsidR="0006298C" w:rsidRPr="003D4258">
        <w:rPr>
          <w:rFonts w:ascii="Arial" w:hAnsi="Arial" w:cs="Arial"/>
          <w:bCs/>
          <w:sz w:val="22"/>
          <w:szCs w:val="22"/>
        </w:rPr>
        <w:t xml:space="preserve">Houby měkké a mokré </w:t>
      </w:r>
      <w:proofErr w:type="gramStart"/>
      <w:r w:rsidR="0006298C" w:rsidRPr="003D4258">
        <w:rPr>
          <w:rFonts w:ascii="Arial" w:hAnsi="Arial" w:cs="Arial"/>
          <w:bCs/>
          <w:sz w:val="22"/>
          <w:szCs w:val="22"/>
        </w:rPr>
        <w:t>patří</w:t>
      </w:r>
      <w:proofErr w:type="gramEnd"/>
      <w:r w:rsidR="0006298C" w:rsidRPr="003D4258">
        <w:rPr>
          <w:rFonts w:ascii="Arial" w:hAnsi="Arial" w:cs="Arial"/>
          <w:bCs/>
          <w:sz w:val="22"/>
          <w:szCs w:val="22"/>
        </w:rPr>
        <w:t xml:space="preserve"> ihned do tepelného zpracování. </w:t>
      </w:r>
      <w:r w:rsidRPr="003D4258">
        <w:rPr>
          <w:rFonts w:ascii="Arial" w:hAnsi="Arial" w:cs="Arial"/>
          <w:bCs/>
          <w:sz w:val="22"/>
          <w:szCs w:val="22"/>
        </w:rPr>
        <w:t>K sušení použijeme h</w:t>
      </w:r>
      <w:r w:rsidR="0006298C" w:rsidRPr="003D4258">
        <w:rPr>
          <w:rFonts w:ascii="Arial" w:hAnsi="Arial" w:cs="Arial"/>
          <w:bCs/>
          <w:sz w:val="22"/>
          <w:szCs w:val="22"/>
        </w:rPr>
        <w:t>ouby suché.</w:t>
      </w:r>
      <w:r w:rsidRPr="003D4258">
        <w:rPr>
          <w:rFonts w:ascii="Arial" w:hAnsi="Arial" w:cs="Arial"/>
          <w:bCs/>
          <w:sz w:val="22"/>
          <w:szCs w:val="22"/>
        </w:rPr>
        <w:t xml:space="preserve"> Do mrazáku můžeme dát houby tepelně opracované i čerstvé</w:t>
      </w:r>
      <w:r w:rsidR="003D4258" w:rsidRPr="003D4258">
        <w:rPr>
          <w:rFonts w:ascii="Arial" w:hAnsi="Arial" w:cs="Arial"/>
          <w:bCs/>
          <w:sz w:val="22"/>
          <w:szCs w:val="22"/>
        </w:rPr>
        <w:t>, každý způsob má takříkajíc své</w:t>
      </w:r>
      <w:r w:rsidRPr="003D4258">
        <w:rPr>
          <w:rFonts w:ascii="Arial" w:hAnsi="Arial" w:cs="Arial"/>
          <w:bCs/>
          <w:sz w:val="22"/>
          <w:szCs w:val="22"/>
        </w:rPr>
        <w:t>. Chceme-li ušetřit místo v mrazáku nebo máme-li velkou úrodu, můžeme houby rozmačkat, nechat z nich odkapat vodu a takto redukované uložit.</w:t>
      </w:r>
      <w:r w:rsidR="004417AA">
        <w:rPr>
          <w:rFonts w:ascii="Arial" w:hAnsi="Arial" w:cs="Arial"/>
          <w:bCs/>
          <w:sz w:val="22"/>
          <w:szCs w:val="22"/>
        </w:rPr>
        <w:t xml:space="preserve"> Musíme pamatovat na to, že k</w:t>
      </w:r>
      <w:r w:rsidR="004417AA" w:rsidRPr="00931162">
        <w:rPr>
          <w:rFonts w:ascii="Arial" w:hAnsi="Arial" w:cs="Arial"/>
          <w:bCs/>
          <w:sz w:val="22"/>
          <w:szCs w:val="22"/>
        </w:rPr>
        <w:t xml:space="preserve">aždé rozmrazení mrazáku, v němž jsou houby uloženy, snižuje jejich kvalitu. </w:t>
      </w:r>
      <w:r w:rsidRPr="003D4258">
        <w:rPr>
          <w:rFonts w:ascii="Arial" w:hAnsi="Arial" w:cs="Arial"/>
          <w:bCs/>
          <w:sz w:val="22"/>
          <w:szCs w:val="22"/>
        </w:rPr>
        <w:t xml:space="preserve"> </w:t>
      </w:r>
    </w:p>
    <w:p w14:paraId="7BA4FF50" w14:textId="3D73ADAB" w:rsidR="0006298C" w:rsidRDefault="0006298C" w:rsidP="003D4258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D4258">
        <w:rPr>
          <w:rFonts w:ascii="Arial" w:hAnsi="Arial" w:cs="Arial"/>
          <w:bCs/>
          <w:sz w:val="22"/>
          <w:szCs w:val="22"/>
        </w:rPr>
        <w:t xml:space="preserve">Ať čerstvé či mražené houby zpracováváme při teplotě 100 °C, </w:t>
      </w:r>
      <w:r w:rsidR="003D4258" w:rsidRPr="003D4258">
        <w:rPr>
          <w:rFonts w:ascii="Arial" w:hAnsi="Arial" w:cs="Arial"/>
          <w:bCs/>
          <w:sz w:val="22"/>
          <w:szCs w:val="22"/>
        </w:rPr>
        <w:t xml:space="preserve">aby došlo </w:t>
      </w:r>
      <w:r w:rsidRPr="003D4258">
        <w:rPr>
          <w:rFonts w:ascii="Arial" w:hAnsi="Arial" w:cs="Arial"/>
          <w:bCs/>
          <w:sz w:val="22"/>
          <w:szCs w:val="22"/>
        </w:rPr>
        <w:t xml:space="preserve">ke zničení nežádoucích mikroorganismů. V případě termolabilních hub při dostatečně dlouhé době opracování a uvedené teplotě dojde dokonce ke zničení jedovatých látek. </w:t>
      </w:r>
      <w:r w:rsidR="003D4258" w:rsidRPr="003D4258">
        <w:rPr>
          <w:rFonts w:ascii="Arial" w:hAnsi="Arial" w:cs="Arial"/>
          <w:bCs/>
          <w:sz w:val="22"/>
          <w:szCs w:val="22"/>
        </w:rPr>
        <w:t xml:space="preserve">Sušené houby při prvotním zpracování neprochází dostatečnou tepelnou úpravou, proto je před použitím </w:t>
      </w:r>
      <w:r w:rsidRPr="003D4258">
        <w:rPr>
          <w:rFonts w:ascii="Arial" w:hAnsi="Arial" w:cs="Arial"/>
          <w:bCs/>
          <w:sz w:val="22"/>
          <w:szCs w:val="22"/>
        </w:rPr>
        <w:t xml:space="preserve">vždy vkládáme do horké vody. </w:t>
      </w:r>
    </w:p>
    <w:p w14:paraId="77245CA9" w14:textId="7B25268F" w:rsidR="004C15DD" w:rsidRPr="0046017B" w:rsidRDefault="0006298C" w:rsidP="004C15DD">
      <w:pPr>
        <w:spacing w:before="12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 w:rsidRPr="0046017B">
        <w:rPr>
          <w:rFonts w:ascii="Arial" w:hAnsi="Arial" w:cs="Arial"/>
          <w:b/>
          <w:color w:val="00B0F0"/>
          <w:sz w:val="22"/>
          <w:szCs w:val="22"/>
        </w:rPr>
        <w:t>Jak dlouho houby můžeme u</w:t>
      </w:r>
      <w:r w:rsidR="004C15DD" w:rsidRPr="0046017B">
        <w:rPr>
          <w:rFonts w:ascii="Arial" w:hAnsi="Arial" w:cs="Arial"/>
          <w:b/>
          <w:color w:val="00B0F0"/>
          <w:sz w:val="22"/>
          <w:szCs w:val="22"/>
        </w:rPr>
        <w:t>chováv</w:t>
      </w:r>
      <w:r w:rsidRPr="0046017B">
        <w:rPr>
          <w:rFonts w:ascii="Arial" w:hAnsi="Arial" w:cs="Arial"/>
          <w:b/>
          <w:color w:val="00B0F0"/>
          <w:sz w:val="22"/>
          <w:szCs w:val="22"/>
        </w:rPr>
        <w:t>at bez obav</w:t>
      </w:r>
      <w:r w:rsidR="004C15DD" w:rsidRPr="0046017B">
        <w:rPr>
          <w:rFonts w:ascii="Arial" w:hAnsi="Arial" w:cs="Arial"/>
          <w:b/>
          <w:color w:val="00B0F0"/>
          <w:sz w:val="22"/>
          <w:szCs w:val="22"/>
        </w:rPr>
        <w:t xml:space="preserve">? </w:t>
      </w:r>
    </w:p>
    <w:p w14:paraId="4D3D9995" w14:textId="15797BE7" w:rsidR="0006298C" w:rsidRPr="00931162" w:rsidRDefault="0006298C" w:rsidP="00931162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31162">
        <w:rPr>
          <w:rFonts w:ascii="Arial" w:hAnsi="Arial" w:cs="Arial"/>
          <w:bCs/>
          <w:sz w:val="22"/>
          <w:szCs w:val="22"/>
        </w:rPr>
        <w:t xml:space="preserve">Sušené houby doporučujeme skladovat maximálně jeden rok. </w:t>
      </w:r>
      <w:r w:rsidR="00931162" w:rsidRPr="00931162">
        <w:rPr>
          <w:rFonts w:ascii="Arial" w:hAnsi="Arial" w:cs="Arial"/>
          <w:bCs/>
          <w:sz w:val="22"/>
          <w:szCs w:val="22"/>
        </w:rPr>
        <w:t xml:space="preserve">Z praxe doporučuji zvolit </w:t>
      </w:r>
      <w:r w:rsidRPr="00931162">
        <w:rPr>
          <w:rFonts w:ascii="Arial" w:hAnsi="Arial" w:cs="Arial"/>
          <w:bCs/>
          <w:sz w:val="22"/>
          <w:szCs w:val="22"/>
        </w:rPr>
        <w:t xml:space="preserve">spíše menší nádoby, aby v případě přítomnosti molů ztráty tolik nebolely. Houby uložené v mrazáku je doporučováno skladovat několik měsíců a následně dostatečně tepelně upravit. </w:t>
      </w:r>
      <w:r w:rsidR="00931162" w:rsidRPr="00931162">
        <w:rPr>
          <w:rFonts w:ascii="Arial" w:hAnsi="Arial" w:cs="Arial"/>
          <w:bCs/>
          <w:sz w:val="22"/>
          <w:szCs w:val="22"/>
        </w:rPr>
        <w:t xml:space="preserve">Houby z mrazáku nerozmrazujeme, ihned přistupujeme k jejich zpracování, např. vhozením do horké vody či na rozpálenou pánev. Stejně postupujeme v případě, že si zdravé suché houby nasbírané předchozí den </w:t>
      </w:r>
      <w:r w:rsidR="00931162">
        <w:rPr>
          <w:rFonts w:ascii="Arial" w:hAnsi="Arial" w:cs="Arial"/>
          <w:bCs/>
          <w:sz w:val="22"/>
          <w:szCs w:val="22"/>
        </w:rPr>
        <w:t xml:space="preserve">odložíme </w:t>
      </w:r>
      <w:r w:rsidR="00931162" w:rsidRPr="00931162">
        <w:rPr>
          <w:rFonts w:ascii="Arial" w:hAnsi="Arial" w:cs="Arial"/>
          <w:bCs/>
          <w:sz w:val="22"/>
          <w:szCs w:val="22"/>
        </w:rPr>
        <w:t>do lednice</w:t>
      </w:r>
      <w:r w:rsidR="00931162">
        <w:rPr>
          <w:rFonts w:ascii="Arial" w:hAnsi="Arial" w:cs="Arial"/>
          <w:bCs/>
          <w:sz w:val="22"/>
          <w:szCs w:val="22"/>
        </w:rPr>
        <w:t xml:space="preserve"> nejdéle na druhý den</w:t>
      </w:r>
      <w:r w:rsidR="00931162" w:rsidRPr="00931162">
        <w:rPr>
          <w:rFonts w:ascii="Arial" w:hAnsi="Arial" w:cs="Arial"/>
          <w:bCs/>
          <w:sz w:val="22"/>
          <w:szCs w:val="22"/>
        </w:rPr>
        <w:t xml:space="preserve">. Z lednice přímo do hrnce. </w:t>
      </w:r>
      <w:r w:rsidR="003D4258">
        <w:rPr>
          <w:rFonts w:ascii="Arial" w:hAnsi="Arial" w:cs="Arial"/>
          <w:bCs/>
          <w:sz w:val="22"/>
          <w:szCs w:val="22"/>
        </w:rPr>
        <w:t xml:space="preserve">Houbová jídla doporučuji neohřívat. </w:t>
      </w:r>
    </w:p>
    <w:p w14:paraId="1FA06378" w14:textId="08F39F0A" w:rsidR="009D03A6" w:rsidRPr="003D4258" w:rsidRDefault="009D03A6" w:rsidP="003D4258">
      <w:pPr>
        <w:spacing w:before="12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 w:rsidRPr="003D4258">
        <w:rPr>
          <w:rFonts w:ascii="Arial" w:hAnsi="Arial" w:cs="Arial"/>
          <w:b/>
          <w:color w:val="00B0F0"/>
          <w:sz w:val="22"/>
          <w:szCs w:val="22"/>
        </w:rPr>
        <w:t>Jak poznat otravu houbami?</w:t>
      </w:r>
      <w:r w:rsidR="00847C8D" w:rsidRPr="003D4258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14:paraId="1C0B3FE1" w14:textId="0A8475FC" w:rsidR="00412542" w:rsidRDefault="00931162" w:rsidP="009D03A6">
      <w:pPr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Houby jsou rizikovou potravinou. </w:t>
      </w:r>
      <w:r w:rsidR="00412542">
        <w:rPr>
          <w:rFonts w:ascii="Arial" w:hAnsi="Arial" w:cs="Arial"/>
          <w:bCs/>
          <w:sz w:val="22"/>
          <w:szCs w:val="22"/>
        </w:rPr>
        <w:t>A t</w:t>
      </w:r>
      <w:r>
        <w:rPr>
          <w:rFonts w:ascii="Arial" w:hAnsi="Arial" w:cs="Arial"/>
          <w:bCs/>
          <w:sz w:val="22"/>
          <w:szCs w:val="22"/>
        </w:rPr>
        <w:t>akto je třeba přistupovat k jejich konzumaci</w:t>
      </w:r>
      <w:r w:rsidR="00412542">
        <w:rPr>
          <w:rFonts w:ascii="Arial" w:hAnsi="Arial" w:cs="Arial"/>
          <w:bCs/>
          <w:sz w:val="22"/>
          <w:szCs w:val="22"/>
        </w:rPr>
        <w:t xml:space="preserve">. </w:t>
      </w:r>
      <w:r w:rsidR="003B610D">
        <w:rPr>
          <w:rFonts w:ascii="Arial" w:hAnsi="Arial" w:cs="Arial"/>
          <w:bCs/>
          <w:sz w:val="22"/>
          <w:szCs w:val="22"/>
        </w:rPr>
        <w:t>Pokud houby jím, uložím si tuto informaci d</w:t>
      </w:r>
      <w:r w:rsidR="009D03A6">
        <w:rPr>
          <w:rFonts w:ascii="Arial" w:hAnsi="Arial" w:cs="Arial"/>
          <w:bCs/>
          <w:sz w:val="22"/>
          <w:szCs w:val="22"/>
        </w:rPr>
        <w:t xml:space="preserve">o paměti, pro případ, že by </w:t>
      </w:r>
      <w:r w:rsidR="00412542">
        <w:rPr>
          <w:rFonts w:ascii="Arial" w:hAnsi="Arial" w:cs="Arial"/>
          <w:bCs/>
          <w:sz w:val="22"/>
          <w:szCs w:val="22"/>
        </w:rPr>
        <w:t xml:space="preserve">se vyskytly nějaké obtíže, a to </w:t>
      </w:r>
      <w:r w:rsidR="009D03A6">
        <w:rPr>
          <w:rFonts w:ascii="Arial" w:hAnsi="Arial" w:cs="Arial"/>
          <w:bCs/>
          <w:sz w:val="22"/>
          <w:szCs w:val="22"/>
        </w:rPr>
        <w:t xml:space="preserve">až do druhého dne po konzumaci. </w:t>
      </w:r>
      <w:r w:rsidR="00412542">
        <w:rPr>
          <w:rFonts w:ascii="Arial" w:hAnsi="Arial" w:cs="Arial"/>
          <w:bCs/>
          <w:sz w:val="22"/>
          <w:szCs w:val="22"/>
        </w:rPr>
        <w:t xml:space="preserve">Také platí, že není vhodné kombinovat konzumaci hub, které samy o sobě jsou těžko stravitelné, s alkoholem. Tato kombinace může způsobit zažívací potíže. V případě kombinace alkoholu </w:t>
      </w:r>
      <w:r w:rsidR="00412542">
        <w:rPr>
          <w:rFonts w:ascii="Arial" w:hAnsi="Arial" w:cs="Arial"/>
          <w:bCs/>
          <w:sz w:val="22"/>
          <w:szCs w:val="22"/>
        </w:rPr>
        <w:lastRenderedPageBreak/>
        <w:t xml:space="preserve">s hnojníkem inkoustovým, jehož mladé kusy jsou jedlé a chutné, se do 2 hodin objeví příznaky otravy v podobě bolesti hlavy, bušení srdce či nevolnosti. </w:t>
      </w:r>
    </w:p>
    <w:p w14:paraId="0F553BEA" w14:textId="7F98104D" w:rsidR="00B21FED" w:rsidRDefault="003B610D" w:rsidP="00B21FED">
      <w:pPr>
        <w:spacing w:before="60" w:after="0" w:line="240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Většina otrav se projeví cca do hodiny od konzumace nebo již v jejím průběhu a mohou mít různé podoby – zarudnutí</w:t>
      </w:r>
      <w:r w:rsidRPr="00E15FB9">
        <w:rPr>
          <w:rFonts w:ascii="Arial" w:hAnsi="Arial" w:cs="Arial"/>
          <w:bCs/>
          <w:sz w:val="22"/>
          <w:szCs w:val="22"/>
        </w:rPr>
        <w:t xml:space="preserve"> v obličeji, silné pocení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15FB9">
        <w:rPr>
          <w:rFonts w:ascii="Arial" w:hAnsi="Arial" w:cs="Arial"/>
          <w:bCs/>
          <w:sz w:val="22"/>
          <w:szCs w:val="22"/>
        </w:rPr>
        <w:t>slinění, křečovité bolesti břicha, zvracení, průjmy, zrychlený dech, poruchy močení a vidění, srdeční problémy a dušnost</w:t>
      </w:r>
      <w:r w:rsidRPr="002D74E7">
        <w:rPr>
          <w:rFonts w:ascii="Arial" w:hAnsi="Arial" w:cs="Arial"/>
          <w:bCs/>
          <w:sz w:val="22"/>
          <w:szCs w:val="22"/>
        </w:rPr>
        <w:t xml:space="preserve">, pálení a mravenčení po celém těle. </w:t>
      </w:r>
      <w:r w:rsidR="009D03A6">
        <w:rPr>
          <w:rFonts w:ascii="Arial" w:hAnsi="Arial" w:cs="Arial"/>
          <w:bCs/>
          <w:sz w:val="22"/>
          <w:szCs w:val="22"/>
        </w:rPr>
        <w:t>V případě muchomůrky tygrované, kterou lze zaměnit s šedivkou, přichází příznaky v podobě motání hlavy a</w:t>
      </w:r>
      <w:r w:rsidR="00F2043E">
        <w:rPr>
          <w:rFonts w:ascii="Arial" w:hAnsi="Arial" w:cs="Arial"/>
          <w:bCs/>
          <w:sz w:val="22"/>
          <w:szCs w:val="22"/>
        </w:rPr>
        <w:t> </w:t>
      </w:r>
      <w:r w:rsidR="009D03A6">
        <w:rPr>
          <w:rFonts w:ascii="Arial" w:hAnsi="Arial" w:cs="Arial"/>
          <w:bCs/>
          <w:sz w:val="22"/>
          <w:szCs w:val="22"/>
        </w:rPr>
        <w:t xml:space="preserve">rozšířených zorniček prakticky okamžitě. </w:t>
      </w:r>
      <w:r w:rsidR="00B21FED">
        <w:rPr>
          <w:rFonts w:ascii="Arial" w:hAnsi="Arial" w:cs="Arial"/>
          <w:sz w:val="22"/>
          <w:szCs w:val="22"/>
        </w:rPr>
        <w:t xml:space="preserve">Naopak zrádně se s odstupem až 8-10 hodin začíná projevovat  </w:t>
      </w:r>
      <w:r w:rsidR="009D03A6" w:rsidRPr="008E0F2A">
        <w:rPr>
          <w:rFonts w:ascii="Arial" w:hAnsi="Arial" w:cs="Arial"/>
          <w:sz w:val="22"/>
          <w:szCs w:val="22"/>
        </w:rPr>
        <w:t>otrava muchomůrkou zelenou.</w:t>
      </w:r>
      <w:r w:rsidR="009D03A6">
        <w:rPr>
          <w:rFonts w:ascii="Arial" w:hAnsi="Arial" w:cs="Arial"/>
          <w:bCs/>
          <w:sz w:val="22"/>
          <w:szCs w:val="22"/>
        </w:rPr>
        <w:t xml:space="preserve"> </w:t>
      </w:r>
      <w:r w:rsidR="00B21FED">
        <w:rPr>
          <w:rFonts w:ascii="Arial" w:hAnsi="Arial" w:cs="Arial"/>
          <w:bCs/>
          <w:sz w:val="22"/>
          <w:szCs w:val="22"/>
        </w:rPr>
        <w:t xml:space="preserve">V případě otravy houbami je špatně většinou postupně více lidem ne-li všem, kteří pokrm jedli. Je tedy potřeba se vzájemně informovat a začít činit opatření hned po prvních zaznamenaných potížích. </w:t>
      </w:r>
    </w:p>
    <w:p w14:paraId="520908DE" w14:textId="7036E742" w:rsidR="003B610D" w:rsidRDefault="007A482B" w:rsidP="003B610D">
      <w:pPr>
        <w:spacing w:before="60" w:after="0" w:line="240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412542" w:rsidRPr="00FA76C3">
        <w:rPr>
          <w:rFonts w:ascii="Arial" w:hAnsi="Arial" w:cs="Arial"/>
          <w:b/>
          <w:sz w:val="22"/>
          <w:szCs w:val="22"/>
        </w:rPr>
        <w:t xml:space="preserve">kamžitou </w:t>
      </w:r>
      <w:r>
        <w:rPr>
          <w:rFonts w:ascii="Arial" w:hAnsi="Arial" w:cs="Arial"/>
          <w:b/>
          <w:sz w:val="22"/>
          <w:szCs w:val="22"/>
        </w:rPr>
        <w:t xml:space="preserve">první </w:t>
      </w:r>
      <w:r w:rsidR="00412542" w:rsidRPr="00FA76C3">
        <w:rPr>
          <w:rFonts w:ascii="Arial" w:hAnsi="Arial" w:cs="Arial"/>
          <w:b/>
          <w:sz w:val="22"/>
          <w:szCs w:val="22"/>
        </w:rPr>
        <w:t xml:space="preserve">pomocí při otravě je zvracení. </w:t>
      </w:r>
      <w:r w:rsidR="004C15DD" w:rsidRPr="00FA76C3">
        <w:rPr>
          <w:rFonts w:ascii="Arial" w:hAnsi="Arial" w:cs="Arial"/>
          <w:bCs/>
          <w:sz w:val="22"/>
          <w:szCs w:val="22"/>
        </w:rPr>
        <w:t xml:space="preserve">Pokud nepřijde samo nebo </w:t>
      </w:r>
      <w:r w:rsidR="00412542" w:rsidRPr="00FA76C3">
        <w:rPr>
          <w:rFonts w:ascii="Arial" w:hAnsi="Arial" w:cs="Arial"/>
          <w:bCs/>
          <w:sz w:val="22"/>
          <w:szCs w:val="22"/>
        </w:rPr>
        <w:t xml:space="preserve">se o podezření na otravu dozvíme od svých </w:t>
      </w:r>
      <w:r w:rsidR="004C15DD" w:rsidRPr="00FA76C3">
        <w:rPr>
          <w:rFonts w:ascii="Arial" w:hAnsi="Arial" w:cs="Arial"/>
          <w:bCs/>
          <w:sz w:val="22"/>
          <w:szCs w:val="22"/>
        </w:rPr>
        <w:t xml:space="preserve">spolustolovníků je dobré </w:t>
      </w:r>
      <w:r w:rsidR="00412542" w:rsidRPr="00FA76C3">
        <w:rPr>
          <w:rFonts w:ascii="Arial" w:hAnsi="Arial" w:cs="Arial"/>
          <w:bCs/>
          <w:sz w:val="22"/>
          <w:szCs w:val="22"/>
        </w:rPr>
        <w:t xml:space="preserve">ho </w:t>
      </w:r>
      <w:r w:rsidR="004C15DD" w:rsidRPr="00FA76C3">
        <w:rPr>
          <w:rFonts w:ascii="Arial" w:hAnsi="Arial" w:cs="Arial"/>
          <w:bCs/>
          <w:sz w:val="22"/>
          <w:szCs w:val="22"/>
        </w:rPr>
        <w:t xml:space="preserve">vyvolat. Dodáním tekutin, nejlépe vody, pomůžeme škodlivé látky vyloučit močí. Lékaři doporučují užít černé uhlí, které na sebe škodlivé látky naváže. </w:t>
      </w:r>
      <w:r w:rsidR="00FA76C3" w:rsidRPr="00FA76C3">
        <w:rPr>
          <w:rFonts w:ascii="Arial" w:hAnsi="Arial" w:cs="Arial"/>
          <w:bCs/>
          <w:sz w:val="22"/>
          <w:szCs w:val="22"/>
        </w:rPr>
        <w:t xml:space="preserve">Většinou ho doma v lékárničce běžně máme, pokud ne určitě se před houbařskou sezónou vyplatí ho pořídit. </w:t>
      </w:r>
    </w:p>
    <w:p w14:paraId="32C97C61" w14:textId="76B5699B" w:rsidR="00FA76C3" w:rsidRDefault="00FA76C3" w:rsidP="00FA76C3">
      <w:pPr>
        <w:spacing w:before="60" w:after="0" w:line="240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8E0F2A">
        <w:rPr>
          <w:rFonts w:ascii="Arial" w:hAnsi="Arial" w:cs="Arial"/>
          <w:sz w:val="22"/>
          <w:szCs w:val="22"/>
        </w:rPr>
        <w:t>Konzumací přemrzlých, starších, zapařených a případně špatně uskladněných hub mohou vznikat tzv. sekundární otravy.</w:t>
      </w:r>
      <w:r>
        <w:rPr>
          <w:rFonts w:ascii="Arial" w:hAnsi="Arial" w:cs="Arial"/>
          <w:bCs/>
          <w:sz w:val="22"/>
          <w:szCs w:val="22"/>
        </w:rPr>
        <w:t xml:space="preserve"> Důvodem je přítomnost různých </w:t>
      </w:r>
      <w:r w:rsidRPr="0048310E">
        <w:rPr>
          <w:rFonts w:ascii="Arial" w:hAnsi="Arial" w:cs="Arial"/>
          <w:bCs/>
          <w:sz w:val="22"/>
          <w:szCs w:val="22"/>
        </w:rPr>
        <w:t>mikroorganism</w:t>
      </w:r>
      <w:r>
        <w:rPr>
          <w:rFonts w:ascii="Arial" w:hAnsi="Arial" w:cs="Arial"/>
          <w:bCs/>
          <w:sz w:val="22"/>
          <w:szCs w:val="22"/>
        </w:rPr>
        <w:t>ů</w:t>
      </w:r>
      <w:r w:rsidRPr="004831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nebezpečí vytvoření </w:t>
      </w:r>
      <w:r w:rsidRPr="0048310E">
        <w:rPr>
          <w:rFonts w:ascii="Arial" w:hAnsi="Arial" w:cs="Arial"/>
          <w:bCs/>
          <w:sz w:val="22"/>
          <w:szCs w:val="22"/>
        </w:rPr>
        <w:t>velmi nebezpečn</w:t>
      </w:r>
      <w:r>
        <w:rPr>
          <w:rFonts w:ascii="Arial" w:hAnsi="Arial" w:cs="Arial"/>
          <w:bCs/>
          <w:sz w:val="22"/>
          <w:szCs w:val="22"/>
        </w:rPr>
        <w:t>ého</w:t>
      </w:r>
      <w:r w:rsidRPr="0048310E">
        <w:rPr>
          <w:rFonts w:ascii="Arial" w:hAnsi="Arial" w:cs="Arial"/>
          <w:bCs/>
          <w:sz w:val="22"/>
          <w:szCs w:val="22"/>
        </w:rPr>
        <w:t xml:space="preserve"> botulotoxin</w:t>
      </w:r>
      <w:r>
        <w:rPr>
          <w:rFonts w:ascii="Arial" w:hAnsi="Arial" w:cs="Arial"/>
          <w:bCs/>
          <w:sz w:val="22"/>
          <w:szCs w:val="22"/>
        </w:rPr>
        <w:t>u</w:t>
      </w:r>
      <w:r w:rsidRPr="0048310E">
        <w:rPr>
          <w:rFonts w:ascii="Arial" w:hAnsi="Arial" w:cs="Arial"/>
          <w:bCs/>
          <w:sz w:val="22"/>
          <w:szCs w:val="22"/>
        </w:rPr>
        <w:t>. Pokud nejsou plodnice napadené botulinem, mají otravy většinou méně závažný průběh a projevují se obvykle žaludečními potížemi.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BCED9FC" w14:textId="5D26370C" w:rsidR="00A67CAB" w:rsidRPr="0046017B" w:rsidRDefault="00A67CAB" w:rsidP="004C15DD">
      <w:pPr>
        <w:spacing w:before="120" w:after="0" w:line="240" w:lineRule="auto"/>
        <w:rPr>
          <w:rFonts w:ascii="Arial" w:hAnsi="Arial" w:cs="Arial"/>
          <w:b/>
          <w:color w:val="00B0F0"/>
          <w:sz w:val="22"/>
          <w:szCs w:val="22"/>
        </w:rPr>
      </w:pPr>
      <w:r w:rsidRPr="0046017B">
        <w:rPr>
          <w:rFonts w:ascii="Arial" w:hAnsi="Arial" w:cs="Arial"/>
          <w:b/>
          <w:color w:val="00B0F0"/>
          <w:sz w:val="22"/>
          <w:szCs w:val="22"/>
        </w:rPr>
        <w:t>Jak</w:t>
      </w:r>
      <w:r w:rsidR="00847C8D">
        <w:rPr>
          <w:rFonts w:ascii="Arial" w:hAnsi="Arial" w:cs="Arial"/>
          <w:b/>
          <w:color w:val="00B0F0"/>
          <w:sz w:val="22"/>
          <w:szCs w:val="22"/>
        </w:rPr>
        <w:t>é rady a zvyky předáváte méně zkušeným nebo dětským houbařům?</w:t>
      </w:r>
    </w:p>
    <w:p w14:paraId="7A8A1451" w14:textId="67696CF7" w:rsidR="00A67CAB" w:rsidRPr="00847C8D" w:rsidRDefault="00847C8D" w:rsidP="004C15DD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847C8D">
        <w:rPr>
          <w:rFonts w:ascii="Arial" w:hAnsi="Arial" w:cs="Arial"/>
          <w:bCs/>
          <w:sz w:val="22"/>
          <w:szCs w:val="22"/>
        </w:rPr>
        <w:t>Les je tvůj přítel a podle toho se k němu chovej. Samozřejmě základní pravidla pro každého návštěvníka chovej se tiše, nedělej nepořádek a nenič přírodu. Konkrétně z hlediska houbaření pak to, že v</w:t>
      </w:r>
      <w:r w:rsidR="00A67CAB" w:rsidRPr="00847C8D">
        <w:rPr>
          <w:rFonts w:ascii="Arial" w:hAnsi="Arial" w:cs="Arial"/>
          <w:bCs/>
          <w:sz w:val="22"/>
          <w:szCs w:val="22"/>
        </w:rPr>
        <w:t> zájmu reprodukce výtrusů a obnovy podhoubí necháváme v lese starší plodnice</w:t>
      </w:r>
      <w:r w:rsidRPr="00847C8D">
        <w:rPr>
          <w:rFonts w:ascii="Arial" w:hAnsi="Arial" w:cs="Arial"/>
          <w:bCs/>
          <w:sz w:val="22"/>
          <w:szCs w:val="22"/>
        </w:rPr>
        <w:t xml:space="preserve"> a n</w:t>
      </w:r>
      <w:r w:rsidR="00A67CAB" w:rsidRPr="00847C8D">
        <w:rPr>
          <w:rFonts w:ascii="Arial" w:hAnsi="Arial" w:cs="Arial"/>
          <w:bCs/>
          <w:sz w:val="22"/>
          <w:szCs w:val="22"/>
        </w:rPr>
        <w:t>echáváme tam také houby úplně malé, protože při jejich sběru bychom rozhrabáním půdy zničili podhoubí.</w:t>
      </w:r>
      <w:r w:rsidRPr="00847C8D">
        <w:rPr>
          <w:rFonts w:ascii="Arial" w:hAnsi="Arial" w:cs="Arial"/>
          <w:bCs/>
          <w:sz w:val="22"/>
          <w:szCs w:val="22"/>
        </w:rPr>
        <w:t xml:space="preserve"> </w:t>
      </w:r>
      <w:r w:rsidR="00BE2CE6">
        <w:rPr>
          <w:rFonts w:ascii="Arial" w:hAnsi="Arial" w:cs="Arial"/>
          <w:bCs/>
          <w:sz w:val="22"/>
          <w:szCs w:val="22"/>
        </w:rPr>
        <w:t xml:space="preserve">Sbírejme houby s rozumem. </w:t>
      </w:r>
    </w:p>
    <w:p w14:paraId="29B9F692" w14:textId="77777777" w:rsidR="004C15DD" w:rsidRPr="0046017B" w:rsidRDefault="004C15DD" w:rsidP="004C15DD">
      <w:pPr>
        <w:spacing w:before="40"/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0EF0541C" w14:textId="2DEE4AD7" w:rsidR="004C15DD" w:rsidRPr="003D4258" w:rsidRDefault="004C15DD" w:rsidP="004C15DD">
      <w:pPr>
        <w:spacing w:before="240" w:after="0" w:line="240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3D4258">
        <w:rPr>
          <w:rFonts w:ascii="Arial" w:hAnsi="Arial" w:cs="Arial"/>
          <w:bCs/>
          <w:sz w:val="22"/>
          <w:szCs w:val="22"/>
        </w:rPr>
        <w:t xml:space="preserve">V případě pochybností, co jsme našli za houbu je možnost obrátit se na Mykologický klub Liberec nebo na e-mail </w:t>
      </w:r>
      <w:hyperlink r:id="rId4" w:history="1">
        <w:r w:rsidRPr="004417AA">
          <w:rPr>
            <w:rFonts w:ascii="Arial" w:hAnsi="Arial" w:cs="Arial"/>
            <w:bCs/>
            <w:sz w:val="22"/>
            <w:szCs w:val="22"/>
          </w:rPr>
          <w:t>zdeno.chrastava@seznam.cz</w:t>
        </w:r>
      </w:hyperlink>
      <w:r w:rsidRPr="004417AA">
        <w:rPr>
          <w:rFonts w:ascii="Arial" w:hAnsi="Arial" w:cs="Arial"/>
          <w:bCs/>
          <w:sz w:val="22"/>
          <w:szCs w:val="22"/>
        </w:rPr>
        <w:t xml:space="preserve">. </w:t>
      </w:r>
      <w:r w:rsidRPr="003D4258">
        <w:rPr>
          <w:rFonts w:ascii="Arial" w:hAnsi="Arial" w:cs="Arial"/>
          <w:bCs/>
          <w:sz w:val="22"/>
          <w:szCs w:val="22"/>
        </w:rPr>
        <w:t xml:space="preserve">Mykologická poradna na vlakovém nádraží v Liberci již nefunguje. </w:t>
      </w:r>
    </w:p>
    <w:p w14:paraId="20F13F15" w14:textId="77777777" w:rsidR="00A67CAB" w:rsidRPr="00711C48" w:rsidRDefault="00A67CAB" w:rsidP="00CD78EE">
      <w:pPr>
        <w:spacing w:before="120" w:after="0"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A67CAB" w:rsidRPr="00711C48" w:rsidSect="00A67CA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AE"/>
    <w:rsid w:val="00025199"/>
    <w:rsid w:val="0005773E"/>
    <w:rsid w:val="00062528"/>
    <w:rsid w:val="0006298C"/>
    <w:rsid w:val="00067B03"/>
    <w:rsid w:val="00081EC2"/>
    <w:rsid w:val="00082B87"/>
    <w:rsid w:val="00091358"/>
    <w:rsid w:val="000B14EC"/>
    <w:rsid w:val="000E06D3"/>
    <w:rsid w:val="000E668A"/>
    <w:rsid w:val="00122BD4"/>
    <w:rsid w:val="00157D46"/>
    <w:rsid w:val="00181548"/>
    <w:rsid w:val="001C774C"/>
    <w:rsid w:val="001D4FBC"/>
    <w:rsid w:val="001F7534"/>
    <w:rsid w:val="002055E4"/>
    <w:rsid w:val="00233011"/>
    <w:rsid w:val="00242089"/>
    <w:rsid w:val="002A444D"/>
    <w:rsid w:val="002B681E"/>
    <w:rsid w:val="00331058"/>
    <w:rsid w:val="003555C2"/>
    <w:rsid w:val="003B3226"/>
    <w:rsid w:val="003B57DA"/>
    <w:rsid w:val="003B610D"/>
    <w:rsid w:val="003D2AEA"/>
    <w:rsid w:val="003D4258"/>
    <w:rsid w:val="003D6CF5"/>
    <w:rsid w:val="00412542"/>
    <w:rsid w:val="00441464"/>
    <w:rsid w:val="004417AA"/>
    <w:rsid w:val="00447B6F"/>
    <w:rsid w:val="0046017B"/>
    <w:rsid w:val="00461B66"/>
    <w:rsid w:val="00490B4E"/>
    <w:rsid w:val="004B06D5"/>
    <w:rsid w:val="004B3F32"/>
    <w:rsid w:val="004C15DD"/>
    <w:rsid w:val="00507AD6"/>
    <w:rsid w:val="00522C44"/>
    <w:rsid w:val="005A3987"/>
    <w:rsid w:val="005C0299"/>
    <w:rsid w:val="00600DEB"/>
    <w:rsid w:val="006036B0"/>
    <w:rsid w:val="00614396"/>
    <w:rsid w:val="00615FAA"/>
    <w:rsid w:val="0066563B"/>
    <w:rsid w:val="00670267"/>
    <w:rsid w:val="00691B3C"/>
    <w:rsid w:val="006D0ACB"/>
    <w:rsid w:val="006D5E1E"/>
    <w:rsid w:val="006E05BF"/>
    <w:rsid w:val="006E288F"/>
    <w:rsid w:val="006F6697"/>
    <w:rsid w:val="00702712"/>
    <w:rsid w:val="00711C48"/>
    <w:rsid w:val="00716255"/>
    <w:rsid w:val="007257AD"/>
    <w:rsid w:val="007A482B"/>
    <w:rsid w:val="00826D4C"/>
    <w:rsid w:val="00826F1C"/>
    <w:rsid w:val="00832946"/>
    <w:rsid w:val="00843377"/>
    <w:rsid w:val="00847C8D"/>
    <w:rsid w:val="00850B74"/>
    <w:rsid w:val="008E393C"/>
    <w:rsid w:val="00902AA0"/>
    <w:rsid w:val="00906AAA"/>
    <w:rsid w:val="00931162"/>
    <w:rsid w:val="00943763"/>
    <w:rsid w:val="00944554"/>
    <w:rsid w:val="009519D4"/>
    <w:rsid w:val="0097056B"/>
    <w:rsid w:val="00972C11"/>
    <w:rsid w:val="009749E2"/>
    <w:rsid w:val="009B7B2C"/>
    <w:rsid w:val="009D03A6"/>
    <w:rsid w:val="009F165E"/>
    <w:rsid w:val="009F16E9"/>
    <w:rsid w:val="00A506BF"/>
    <w:rsid w:val="00A67CAB"/>
    <w:rsid w:val="00B21FED"/>
    <w:rsid w:val="00B34851"/>
    <w:rsid w:val="00B474AE"/>
    <w:rsid w:val="00B57BEF"/>
    <w:rsid w:val="00B967CE"/>
    <w:rsid w:val="00B96DD0"/>
    <w:rsid w:val="00B9716C"/>
    <w:rsid w:val="00BC5B63"/>
    <w:rsid w:val="00BE2CE6"/>
    <w:rsid w:val="00C33C20"/>
    <w:rsid w:val="00C417A7"/>
    <w:rsid w:val="00C436B0"/>
    <w:rsid w:val="00C51AE9"/>
    <w:rsid w:val="00C660CA"/>
    <w:rsid w:val="00C67CC9"/>
    <w:rsid w:val="00C93639"/>
    <w:rsid w:val="00CD78EE"/>
    <w:rsid w:val="00D33619"/>
    <w:rsid w:val="00D60E3B"/>
    <w:rsid w:val="00DA1A00"/>
    <w:rsid w:val="00DB6445"/>
    <w:rsid w:val="00DF0ACF"/>
    <w:rsid w:val="00DF447E"/>
    <w:rsid w:val="00DF5AAC"/>
    <w:rsid w:val="00E362AF"/>
    <w:rsid w:val="00E93153"/>
    <w:rsid w:val="00F16FE8"/>
    <w:rsid w:val="00F2043E"/>
    <w:rsid w:val="00F47B53"/>
    <w:rsid w:val="00F50A3B"/>
    <w:rsid w:val="00F5231A"/>
    <w:rsid w:val="00F63280"/>
    <w:rsid w:val="00F724AB"/>
    <w:rsid w:val="00F738F0"/>
    <w:rsid w:val="00F75722"/>
    <w:rsid w:val="00F87BDB"/>
    <w:rsid w:val="00F905D5"/>
    <w:rsid w:val="00FA76C3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AC42"/>
  <w15:chartTrackingRefBased/>
  <w15:docId w15:val="{08F78790-2D97-4CBC-9278-5932D20C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7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7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7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4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74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74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74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74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74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4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74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74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74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74A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B57D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9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279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97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eno.chrasta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Petříčková Jarmila</dc:creator>
  <cp:keywords/>
  <dc:description/>
  <cp:lastModifiedBy>Balašová Zuzana</cp:lastModifiedBy>
  <cp:revision>2</cp:revision>
  <cp:lastPrinted>2025-04-24T06:32:00Z</cp:lastPrinted>
  <dcterms:created xsi:type="dcterms:W3CDTF">2025-06-19T09:50:00Z</dcterms:created>
  <dcterms:modified xsi:type="dcterms:W3CDTF">2025-06-19T09:50:00Z</dcterms:modified>
</cp:coreProperties>
</file>