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F285" w14:textId="31A03EC7" w:rsidR="008813D7" w:rsidRPr="00D76D2C" w:rsidRDefault="008813D7" w:rsidP="0015703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</w:t>
      </w:r>
      <w:r w:rsidR="004B33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×</w:t>
      </w:r>
      <w:r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o rizicích </w:t>
      </w:r>
      <w:r w:rsidR="00DE71C8"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dlouhodobé </w:t>
      </w:r>
      <w:r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sedavé práce s hygienikem</w:t>
      </w:r>
    </w:p>
    <w:p w14:paraId="0F81DA80" w14:textId="6A26A1AB" w:rsidR="008813D7" w:rsidRPr="00D76D2C" w:rsidRDefault="008813D7" w:rsidP="0015703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76D2C">
        <w:rPr>
          <w:rFonts w:ascii="Arial" w:hAnsi="Arial" w:cs="Arial"/>
          <w:b/>
          <w:bCs/>
          <w:color w:val="000000"/>
          <w:sz w:val="22"/>
          <w:szCs w:val="22"/>
        </w:rPr>
        <w:t xml:space="preserve">Kateřina </w:t>
      </w:r>
      <w:proofErr w:type="spellStart"/>
      <w:r w:rsidRPr="00D76D2C">
        <w:rPr>
          <w:rFonts w:ascii="Arial" w:hAnsi="Arial" w:cs="Arial"/>
          <w:b/>
          <w:bCs/>
          <w:color w:val="000000"/>
          <w:sz w:val="22"/>
          <w:szCs w:val="22"/>
        </w:rPr>
        <w:t>Forysová</w:t>
      </w:r>
      <w:proofErr w:type="spellEnd"/>
      <w:r w:rsidRPr="00D76D2C">
        <w:rPr>
          <w:rFonts w:ascii="Arial" w:hAnsi="Arial" w:cs="Arial"/>
          <w:b/>
          <w:bCs/>
          <w:color w:val="000000"/>
          <w:sz w:val="22"/>
          <w:szCs w:val="22"/>
        </w:rPr>
        <w:t>, ředitelka odboru hygieny práce</w:t>
      </w:r>
    </w:p>
    <w:p w14:paraId="6737BD19" w14:textId="3B30E29D" w:rsidR="00891331" w:rsidRDefault="00891331" w:rsidP="00C32C94">
      <w:pPr>
        <w:pStyle w:val="Normlnweb"/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1331">
        <w:rPr>
          <w:rFonts w:ascii="Arial" w:hAnsi="Arial" w:cs="Arial"/>
          <w:color w:val="000000"/>
          <w:sz w:val="22"/>
          <w:szCs w:val="22"/>
        </w:rPr>
        <w:t>Podle údajů E</w:t>
      </w:r>
      <w:r w:rsidR="00A31611">
        <w:rPr>
          <w:rFonts w:ascii="Arial" w:hAnsi="Arial" w:cs="Arial"/>
          <w:color w:val="000000"/>
          <w:sz w:val="22"/>
          <w:szCs w:val="22"/>
        </w:rPr>
        <w:t>vropského statistického úřadu (</w:t>
      </w:r>
      <w:proofErr w:type="spellStart"/>
      <w:r w:rsidR="00A31611">
        <w:rPr>
          <w:rFonts w:ascii="Arial" w:hAnsi="Arial" w:cs="Arial"/>
          <w:color w:val="000000"/>
          <w:sz w:val="22"/>
          <w:szCs w:val="22"/>
        </w:rPr>
        <w:t>E</w:t>
      </w:r>
      <w:r w:rsidRPr="00891331">
        <w:rPr>
          <w:rFonts w:ascii="Arial" w:hAnsi="Arial" w:cs="Arial"/>
          <w:color w:val="000000"/>
          <w:sz w:val="22"/>
          <w:szCs w:val="22"/>
        </w:rPr>
        <w:t>urostat</w:t>
      </w:r>
      <w:proofErr w:type="spellEnd"/>
      <w:r w:rsidR="00A31611">
        <w:rPr>
          <w:rFonts w:ascii="Arial" w:hAnsi="Arial" w:cs="Arial"/>
          <w:color w:val="000000"/>
          <w:sz w:val="22"/>
          <w:szCs w:val="22"/>
        </w:rPr>
        <w:t>)</w:t>
      </w:r>
      <w:r w:rsidRPr="00891331">
        <w:rPr>
          <w:rFonts w:ascii="Arial" w:hAnsi="Arial" w:cs="Arial"/>
          <w:color w:val="000000"/>
          <w:sz w:val="22"/>
          <w:szCs w:val="22"/>
        </w:rPr>
        <w:t xml:space="preserve"> z roku 2017 vykonává 39 % pracovníků v EU svou práci vsedě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891331">
        <w:rPr>
          <w:rFonts w:ascii="Arial" w:hAnsi="Arial" w:cs="Arial"/>
          <w:color w:val="000000"/>
          <w:sz w:val="22"/>
          <w:szCs w:val="22"/>
        </w:rPr>
        <w:t xml:space="preserve"> Podle evropského průzkumu pracovních podmínek z roku 2015 </w:t>
      </w:r>
      <w:r w:rsidR="006762A5">
        <w:rPr>
          <w:rFonts w:ascii="Arial" w:hAnsi="Arial" w:cs="Arial"/>
          <w:color w:val="000000"/>
          <w:sz w:val="22"/>
          <w:szCs w:val="22"/>
        </w:rPr>
        <w:t xml:space="preserve">celkem </w:t>
      </w:r>
      <w:r w:rsidRPr="00891331">
        <w:rPr>
          <w:rFonts w:ascii="Arial" w:hAnsi="Arial" w:cs="Arial"/>
          <w:color w:val="000000"/>
          <w:sz w:val="22"/>
          <w:szCs w:val="22"/>
        </w:rPr>
        <w:t>28</w:t>
      </w:r>
      <w:r w:rsidR="00BB75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1331">
        <w:rPr>
          <w:rFonts w:ascii="Arial" w:hAnsi="Arial" w:cs="Arial"/>
          <w:color w:val="000000"/>
          <w:sz w:val="22"/>
          <w:szCs w:val="22"/>
        </w:rPr>
        <w:t>% pracovníků uvádí, že sedí téměř celou dobu a 30</w:t>
      </w:r>
      <w:r w:rsidR="00BB75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1331">
        <w:rPr>
          <w:rFonts w:ascii="Arial" w:hAnsi="Arial" w:cs="Arial"/>
          <w:color w:val="000000"/>
          <w:sz w:val="22"/>
          <w:szCs w:val="22"/>
        </w:rPr>
        <w:t>% uvádí, že sedí čtvrtinu až tři čtvrtiny času. Celkem 31</w:t>
      </w:r>
      <w:r w:rsidR="00BB75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1331">
        <w:rPr>
          <w:rFonts w:ascii="Arial" w:hAnsi="Arial" w:cs="Arial"/>
          <w:color w:val="000000"/>
          <w:sz w:val="22"/>
          <w:szCs w:val="22"/>
        </w:rPr>
        <w:t>% žen uvedlo, že téměř neustále seděly, ve srovnání s 25 % mužů. Procento lidí pracujících s</w:t>
      </w:r>
      <w:r w:rsidR="00BB75DC">
        <w:rPr>
          <w:rFonts w:ascii="Arial" w:hAnsi="Arial" w:cs="Arial"/>
          <w:color w:val="000000"/>
          <w:sz w:val="22"/>
          <w:szCs w:val="22"/>
        </w:rPr>
        <w:t> </w:t>
      </w:r>
      <w:r w:rsidRPr="00891331">
        <w:rPr>
          <w:rFonts w:ascii="Arial" w:hAnsi="Arial" w:cs="Arial"/>
          <w:color w:val="000000"/>
          <w:sz w:val="22"/>
          <w:szCs w:val="22"/>
        </w:rPr>
        <w:t>počítači, notebooky nebo klávesnicemi po celou dobu nebo téměř celou dobu se zvýšilo ze 17,6</w:t>
      </w:r>
      <w:r w:rsidR="00BB75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1331">
        <w:rPr>
          <w:rFonts w:ascii="Arial" w:hAnsi="Arial" w:cs="Arial"/>
          <w:color w:val="000000"/>
          <w:sz w:val="22"/>
          <w:szCs w:val="22"/>
        </w:rPr>
        <w:t>% v roce 2000 na 30,3</w:t>
      </w:r>
      <w:r w:rsidR="00BB75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1331">
        <w:rPr>
          <w:rFonts w:ascii="Arial" w:hAnsi="Arial" w:cs="Arial"/>
          <w:color w:val="000000"/>
          <w:sz w:val="22"/>
          <w:szCs w:val="22"/>
        </w:rPr>
        <w:t>% v roce 2015</w:t>
      </w:r>
      <w:r w:rsidR="0007084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C331C0" w14:textId="3965E561" w:rsidR="008813D7" w:rsidRPr="008813D7" w:rsidRDefault="00BB5C99" w:rsidP="00C32C94">
      <w:pPr>
        <w:pStyle w:val="Normln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Jak je definováno dlouhodobé sezení</w:t>
      </w:r>
      <w:r w:rsidR="008813D7" w:rsidRPr="008813D7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04B15FDB" w14:textId="17EB133B" w:rsidR="008813D7" w:rsidRDefault="00BB5C99" w:rsidP="00C32C94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</w:t>
      </w:r>
      <w:r w:rsidR="008813D7" w:rsidRPr="008813D7">
        <w:rPr>
          <w:rFonts w:ascii="Arial" w:hAnsi="Arial" w:cs="Arial"/>
          <w:color w:val="000000"/>
          <w:sz w:val="22"/>
          <w:szCs w:val="22"/>
        </w:rPr>
        <w:t>louhodobé sezení 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20CBB">
        <w:rPr>
          <w:rFonts w:ascii="Arial" w:hAnsi="Arial" w:cs="Arial"/>
          <w:color w:val="000000"/>
          <w:sz w:val="22"/>
          <w:szCs w:val="22"/>
        </w:rPr>
        <w:t>považováno</w:t>
      </w:r>
      <w:r w:rsidR="00022753">
        <w:rPr>
          <w:rFonts w:ascii="Arial" w:hAnsi="Arial" w:cs="Arial"/>
          <w:color w:val="000000"/>
          <w:sz w:val="22"/>
          <w:szCs w:val="22"/>
        </w:rPr>
        <w:t xml:space="preserve"> sezení trvající </w:t>
      </w:r>
      <w:r w:rsidR="008813D7" w:rsidRPr="008813D7">
        <w:rPr>
          <w:rFonts w:ascii="Arial" w:hAnsi="Arial" w:cs="Arial"/>
          <w:color w:val="000000"/>
          <w:sz w:val="22"/>
          <w:szCs w:val="22"/>
        </w:rPr>
        <w:t>2 hodin</w:t>
      </w:r>
      <w:r w:rsidR="00022753">
        <w:rPr>
          <w:rFonts w:ascii="Arial" w:hAnsi="Arial" w:cs="Arial"/>
          <w:color w:val="000000"/>
          <w:sz w:val="22"/>
          <w:szCs w:val="22"/>
        </w:rPr>
        <w:t>y</w:t>
      </w:r>
      <w:r w:rsidR="008813D7" w:rsidRPr="008813D7">
        <w:rPr>
          <w:rFonts w:ascii="Arial" w:hAnsi="Arial" w:cs="Arial"/>
          <w:color w:val="000000"/>
          <w:sz w:val="22"/>
          <w:szCs w:val="22"/>
        </w:rPr>
        <w:t xml:space="preserve"> nebo déle </w:t>
      </w:r>
      <w:r w:rsidR="00022753">
        <w:rPr>
          <w:rFonts w:ascii="Arial" w:hAnsi="Arial" w:cs="Arial"/>
          <w:color w:val="000000"/>
          <w:sz w:val="22"/>
          <w:szCs w:val="22"/>
        </w:rPr>
        <w:t>bez přerušení</w:t>
      </w:r>
      <w:r w:rsidR="008813D7" w:rsidRPr="008813D7">
        <w:rPr>
          <w:rFonts w:ascii="Arial" w:hAnsi="Arial" w:cs="Arial"/>
          <w:color w:val="000000"/>
          <w:sz w:val="22"/>
          <w:szCs w:val="22"/>
        </w:rPr>
        <w:t xml:space="preserve">. </w:t>
      </w:r>
      <w:r w:rsidR="008813D7">
        <w:rPr>
          <w:rFonts w:ascii="Arial" w:hAnsi="Arial" w:cs="Arial"/>
          <w:color w:val="000000"/>
          <w:sz w:val="22"/>
          <w:szCs w:val="22"/>
        </w:rPr>
        <w:t>Typické jsou pro n</w:t>
      </w:r>
      <w:r w:rsidR="00554817">
        <w:rPr>
          <w:rFonts w:ascii="Arial" w:hAnsi="Arial" w:cs="Arial"/>
          <w:color w:val="000000"/>
          <w:sz w:val="22"/>
          <w:szCs w:val="22"/>
        </w:rPr>
        <w:t>ěj</w:t>
      </w:r>
      <w:r w:rsidR="008813D7" w:rsidRPr="008813D7">
        <w:rPr>
          <w:rFonts w:ascii="Arial" w:hAnsi="Arial" w:cs="Arial"/>
          <w:color w:val="000000"/>
          <w:sz w:val="22"/>
          <w:szCs w:val="22"/>
        </w:rPr>
        <w:t xml:space="preserve"> tři vlastnosti: nízký energetický výdej; držení těla vsedě a statické zatížení (fyzická námaha pro udržení stejné polohy). </w:t>
      </w:r>
    </w:p>
    <w:p w14:paraId="19068062" w14:textId="77777777" w:rsidR="00554817" w:rsidRDefault="00554817" w:rsidP="00554817">
      <w:pPr>
        <w:pStyle w:val="Normln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Jaké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jsou zdravotní dopady způsobené 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dlouhodob</w:t>
      </w:r>
      <w:r>
        <w:rPr>
          <w:rFonts w:ascii="Arial" w:hAnsi="Arial" w:cs="Arial"/>
          <w:b/>
          <w:bCs/>
          <w:color w:val="000000"/>
          <w:sz w:val="22"/>
          <w:szCs w:val="22"/>
        </w:rPr>
        <w:t>ým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 sezení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 práci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124E2A6A" w14:textId="19FAD2D5" w:rsidR="00554817" w:rsidRDefault="00554817" w:rsidP="00554817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Jedná se zejména o </w:t>
      </w:r>
      <w:r w:rsidRPr="00AD6BD8">
        <w:rPr>
          <w:rFonts w:ascii="Arial" w:hAnsi="Arial" w:cs="Arial"/>
          <w:color w:val="000000"/>
          <w:sz w:val="22"/>
          <w:szCs w:val="22"/>
        </w:rPr>
        <w:t>bolest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AD6BD8">
        <w:rPr>
          <w:rFonts w:ascii="Arial" w:hAnsi="Arial" w:cs="Arial"/>
          <w:color w:val="000000"/>
          <w:sz w:val="22"/>
          <w:szCs w:val="22"/>
        </w:rPr>
        <w:t xml:space="preserve"> </w:t>
      </w:r>
      <w:r w:rsidR="00093B6B">
        <w:rPr>
          <w:rFonts w:ascii="Arial" w:hAnsi="Arial" w:cs="Arial"/>
          <w:color w:val="000000"/>
          <w:sz w:val="22"/>
          <w:szCs w:val="22"/>
        </w:rPr>
        <w:t>krční a bederní páteře,</w:t>
      </w:r>
      <w:r w:rsidRPr="00AD6B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cukrovku</w:t>
      </w:r>
      <w:r w:rsidRPr="00AD6BD8">
        <w:rPr>
          <w:rFonts w:ascii="Arial" w:hAnsi="Arial" w:cs="Arial"/>
          <w:color w:val="000000"/>
          <w:sz w:val="22"/>
          <w:szCs w:val="22"/>
        </w:rPr>
        <w:t xml:space="preserve"> 2. typu</w:t>
      </w:r>
      <w:r w:rsidR="00CF00D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D6BD8">
        <w:rPr>
          <w:rFonts w:ascii="Arial" w:hAnsi="Arial" w:cs="Arial"/>
          <w:color w:val="000000"/>
          <w:sz w:val="22"/>
          <w:szCs w:val="22"/>
        </w:rPr>
        <w:t>kardiovaskulární onemocnění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D6BD8">
        <w:rPr>
          <w:rFonts w:ascii="Arial" w:hAnsi="Arial" w:cs="Arial"/>
          <w:color w:val="000000"/>
          <w:sz w:val="22"/>
          <w:szCs w:val="22"/>
        </w:rPr>
        <w:t>obezit</w:t>
      </w:r>
      <w:r>
        <w:rPr>
          <w:rFonts w:ascii="Arial" w:hAnsi="Arial" w:cs="Arial"/>
          <w:color w:val="000000"/>
          <w:sz w:val="22"/>
          <w:szCs w:val="22"/>
        </w:rPr>
        <w:t xml:space="preserve">u, </w:t>
      </w:r>
      <w:r w:rsidRPr="00AD6BD8">
        <w:rPr>
          <w:rFonts w:ascii="Arial" w:hAnsi="Arial" w:cs="Arial"/>
          <w:color w:val="000000"/>
          <w:sz w:val="22"/>
          <w:szCs w:val="22"/>
        </w:rPr>
        <w:t>některé typy rakoviny</w:t>
      </w:r>
      <w:r>
        <w:rPr>
          <w:rFonts w:ascii="Arial" w:hAnsi="Arial" w:cs="Arial"/>
          <w:color w:val="000000"/>
          <w:sz w:val="22"/>
          <w:szCs w:val="22"/>
        </w:rPr>
        <w:t xml:space="preserve"> (prsu, </w:t>
      </w:r>
      <w:r w:rsidRPr="00AD6BD8">
        <w:rPr>
          <w:rFonts w:ascii="Arial" w:hAnsi="Arial" w:cs="Arial"/>
          <w:color w:val="000000"/>
          <w:sz w:val="22"/>
          <w:szCs w:val="22"/>
        </w:rPr>
        <w:t>tlustého střeva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 w:rsidRPr="007076EB">
        <w:rPr>
          <w:rFonts w:ascii="Arial" w:hAnsi="Arial" w:cs="Arial"/>
          <w:color w:val="000000"/>
          <w:sz w:val="22"/>
          <w:szCs w:val="22"/>
        </w:rPr>
        <w:t>problémy</w:t>
      </w:r>
      <w:r>
        <w:rPr>
          <w:rFonts w:ascii="Arial" w:hAnsi="Arial" w:cs="Arial"/>
          <w:color w:val="000000"/>
          <w:sz w:val="22"/>
          <w:szCs w:val="22"/>
        </w:rPr>
        <w:t xml:space="preserve"> v oblasti</w:t>
      </w:r>
      <w:r w:rsidRPr="007076EB">
        <w:rPr>
          <w:rFonts w:ascii="Arial" w:hAnsi="Arial" w:cs="Arial"/>
          <w:color w:val="000000"/>
          <w:sz w:val="22"/>
          <w:szCs w:val="22"/>
        </w:rPr>
        <w:t xml:space="preserve"> duševního zdrav</w:t>
      </w:r>
      <w:r w:rsidRPr="00022753">
        <w:rPr>
          <w:rFonts w:ascii="Arial" w:hAnsi="Arial" w:cs="Arial"/>
          <w:color w:val="000000"/>
          <w:sz w:val="22"/>
          <w:szCs w:val="22"/>
        </w:rPr>
        <w:t>í</w:t>
      </w:r>
      <w:r w:rsidR="001947A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CE85AA" w14:textId="4DE15B62" w:rsidR="0068514D" w:rsidRPr="00093B6B" w:rsidRDefault="00554817" w:rsidP="0068514D">
      <w:pPr>
        <w:pStyle w:val="Normlnweb"/>
        <w:spacing w:before="60" w:beforeAutospacing="0" w:after="0" w:afterAutospacing="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Při dlouhodobém sezení, nepoužíváme </w:t>
      </w:r>
      <w:r w:rsidRPr="007076EB">
        <w:rPr>
          <w:rFonts w:ascii="Arial" w:hAnsi="Arial" w:cs="Arial"/>
          <w:color w:val="000000"/>
          <w:sz w:val="22"/>
          <w:szCs w:val="22"/>
        </w:rPr>
        <w:t>svaly nohou</w:t>
      </w:r>
      <w:r>
        <w:rPr>
          <w:rFonts w:ascii="Arial" w:hAnsi="Arial" w:cs="Arial"/>
          <w:color w:val="000000"/>
          <w:sz w:val="22"/>
          <w:szCs w:val="22"/>
        </w:rPr>
        <w:t xml:space="preserve">. Svalová </w:t>
      </w:r>
      <w:r w:rsidRPr="007076EB">
        <w:rPr>
          <w:rFonts w:ascii="Arial" w:hAnsi="Arial" w:cs="Arial"/>
          <w:color w:val="000000"/>
          <w:sz w:val="22"/>
          <w:szCs w:val="22"/>
        </w:rPr>
        <w:t>aktivita nohou je důležitá pro</w:t>
      </w:r>
      <w:r w:rsidR="00CF00DE">
        <w:rPr>
          <w:rFonts w:ascii="Arial" w:hAnsi="Arial" w:cs="Arial"/>
          <w:color w:val="000000"/>
          <w:sz w:val="22"/>
          <w:szCs w:val="22"/>
        </w:rPr>
        <w:t xml:space="preserve"> zajištění</w:t>
      </w:r>
      <w:r w:rsidRPr="007076EB">
        <w:rPr>
          <w:rFonts w:ascii="Arial" w:hAnsi="Arial" w:cs="Arial"/>
          <w:color w:val="000000"/>
          <w:sz w:val="22"/>
          <w:szCs w:val="22"/>
        </w:rPr>
        <w:t xml:space="preserve"> </w:t>
      </w:r>
      <w:r w:rsidR="00093B6B">
        <w:rPr>
          <w:rFonts w:ascii="Arial" w:hAnsi="Arial" w:cs="Arial"/>
          <w:color w:val="000000"/>
          <w:sz w:val="22"/>
          <w:szCs w:val="22"/>
        </w:rPr>
        <w:t>tok</w:t>
      </w:r>
      <w:r w:rsidR="00CF00DE">
        <w:rPr>
          <w:rFonts w:ascii="Arial" w:hAnsi="Arial" w:cs="Arial"/>
          <w:color w:val="000000"/>
          <w:sz w:val="22"/>
          <w:szCs w:val="22"/>
        </w:rPr>
        <w:t>u</w:t>
      </w:r>
      <w:r w:rsidR="00093B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76EB">
        <w:rPr>
          <w:rFonts w:ascii="Arial" w:hAnsi="Arial" w:cs="Arial"/>
          <w:color w:val="000000"/>
          <w:sz w:val="22"/>
          <w:szCs w:val="22"/>
        </w:rPr>
        <w:t>krve.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076EB">
        <w:rPr>
          <w:rFonts w:ascii="Arial" w:hAnsi="Arial" w:cs="Arial"/>
          <w:color w:val="000000"/>
          <w:sz w:val="22"/>
          <w:szCs w:val="22"/>
        </w:rPr>
        <w:t xml:space="preserve">Kromě bolesti </w:t>
      </w:r>
      <w:r w:rsidR="00093B6B">
        <w:rPr>
          <w:rFonts w:ascii="Arial" w:hAnsi="Arial" w:cs="Arial"/>
          <w:color w:val="000000"/>
          <w:sz w:val="22"/>
          <w:szCs w:val="22"/>
        </w:rPr>
        <w:t xml:space="preserve">bederní páteře </w:t>
      </w:r>
      <w:r w:rsidRPr="007076EB">
        <w:rPr>
          <w:rFonts w:ascii="Arial" w:hAnsi="Arial" w:cs="Arial"/>
          <w:color w:val="000000"/>
          <w:sz w:val="22"/>
          <w:szCs w:val="22"/>
        </w:rPr>
        <w:t>může práce vsedě vést k</w:t>
      </w:r>
      <w:r w:rsidR="00093B6B">
        <w:rPr>
          <w:rFonts w:ascii="Arial" w:hAnsi="Arial" w:cs="Arial"/>
          <w:color w:val="000000"/>
          <w:sz w:val="22"/>
          <w:szCs w:val="22"/>
        </w:rPr>
        <w:t>e zdravotním problémům</w:t>
      </w:r>
      <w:r w:rsidRPr="007076EB">
        <w:rPr>
          <w:rFonts w:ascii="Arial" w:hAnsi="Arial" w:cs="Arial"/>
          <w:color w:val="000000"/>
          <w:sz w:val="22"/>
          <w:szCs w:val="22"/>
        </w:rPr>
        <w:t xml:space="preserve"> horních končetin v</w:t>
      </w:r>
      <w:r w:rsidR="00022753">
        <w:rPr>
          <w:rFonts w:ascii="Arial" w:hAnsi="Arial" w:cs="Arial"/>
          <w:color w:val="000000"/>
          <w:sz w:val="22"/>
          <w:szCs w:val="22"/>
        </w:rPr>
        <w:t> </w:t>
      </w:r>
      <w:r w:rsidRPr="007076EB">
        <w:rPr>
          <w:rFonts w:ascii="Arial" w:hAnsi="Arial" w:cs="Arial"/>
          <w:color w:val="000000"/>
          <w:sz w:val="22"/>
          <w:szCs w:val="22"/>
        </w:rPr>
        <w:t>kombinaci s</w:t>
      </w:r>
      <w:r w:rsidR="00CF00DE">
        <w:rPr>
          <w:rFonts w:ascii="Arial" w:hAnsi="Arial" w:cs="Arial"/>
          <w:color w:val="000000"/>
          <w:sz w:val="22"/>
          <w:szCs w:val="22"/>
        </w:rPr>
        <w:t>e</w:t>
      </w:r>
      <w:r w:rsidR="00022753">
        <w:rPr>
          <w:rFonts w:ascii="Arial" w:hAnsi="Arial" w:cs="Arial"/>
          <w:color w:val="000000"/>
          <w:sz w:val="22"/>
          <w:szCs w:val="22"/>
        </w:rPr>
        <w:t> </w:t>
      </w:r>
      <w:r w:rsidRPr="007076EB">
        <w:rPr>
          <w:rFonts w:ascii="Arial" w:hAnsi="Arial" w:cs="Arial"/>
          <w:color w:val="000000"/>
          <w:sz w:val="22"/>
          <w:szCs w:val="22"/>
        </w:rPr>
        <w:t>statickou svalovou zátěží</w:t>
      </w:r>
      <w:r w:rsidR="00CF00DE">
        <w:rPr>
          <w:rFonts w:ascii="Arial" w:hAnsi="Arial" w:cs="Arial"/>
          <w:color w:val="000000"/>
          <w:sz w:val="22"/>
          <w:szCs w:val="22"/>
        </w:rPr>
        <w:t xml:space="preserve"> a</w:t>
      </w:r>
      <w:r w:rsidRPr="007076EB">
        <w:rPr>
          <w:rFonts w:ascii="Arial" w:hAnsi="Arial" w:cs="Arial"/>
          <w:color w:val="000000"/>
          <w:sz w:val="22"/>
          <w:szCs w:val="22"/>
        </w:rPr>
        <w:t xml:space="preserve"> nevhodným držením těla</w:t>
      </w:r>
      <w:r w:rsidR="00093B6B">
        <w:rPr>
          <w:rFonts w:ascii="Arial" w:hAnsi="Arial" w:cs="Arial"/>
          <w:color w:val="000000"/>
          <w:sz w:val="22"/>
          <w:szCs w:val="22"/>
        </w:rPr>
        <w:t>.</w:t>
      </w:r>
      <w:r w:rsidRPr="007076E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66BFB1" w14:textId="77777777" w:rsidR="00C32C94" w:rsidRDefault="00C32C94" w:rsidP="00C32C94">
      <w:pPr>
        <w:pStyle w:val="Normln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Které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profese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 jsou nejvíce ohrožen</w:t>
      </w:r>
      <w:r>
        <w:rPr>
          <w:rFonts w:ascii="Arial" w:hAnsi="Arial" w:cs="Arial"/>
          <w:b/>
          <w:bCs/>
          <w:color w:val="000000"/>
          <w:sz w:val="22"/>
          <w:szCs w:val="22"/>
        </w:rPr>
        <w:t>y?</w:t>
      </w:r>
    </w:p>
    <w:p w14:paraId="325A9300" w14:textId="45B61A75" w:rsidR="002F6E3F" w:rsidRDefault="00C32C94" w:rsidP="00093B6B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Nejohroženější pracovní skupinou jsou </w:t>
      </w:r>
      <w:r w:rsidR="00093B6B">
        <w:rPr>
          <w:rFonts w:ascii="Arial" w:hAnsi="Arial" w:cs="Arial"/>
          <w:color w:val="000000"/>
          <w:sz w:val="22"/>
          <w:szCs w:val="22"/>
        </w:rPr>
        <w:t xml:space="preserve">administrativní </w:t>
      </w:r>
      <w:r>
        <w:rPr>
          <w:rFonts w:ascii="Arial" w:hAnsi="Arial" w:cs="Arial"/>
          <w:color w:val="000000"/>
          <w:sz w:val="22"/>
          <w:szCs w:val="22"/>
        </w:rPr>
        <w:t xml:space="preserve">pracovníci. K této skupině se řadí i lidé pracující z domova, kteří mají navíc tendenci </w:t>
      </w:r>
      <w:r w:rsidRPr="00F63CC4">
        <w:rPr>
          <w:rFonts w:ascii="Arial" w:hAnsi="Arial" w:cs="Arial"/>
          <w:color w:val="000000"/>
          <w:sz w:val="22"/>
          <w:szCs w:val="22"/>
        </w:rPr>
        <w:t xml:space="preserve">pracovat déle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F63CC4">
        <w:rPr>
          <w:rFonts w:ascii="Arial" w:hAnsi="Arial" w:cs="Arial"/>
          <w:color w:val="000000"/>
          <w:sz w:val="22"/>
          <w:szCs w:val="22"/>
        </w:rPr>
        <w:t xml:space="preserve">bez přestávky, a </w:t>
      </w:r>
      <w:r>
        <w:rPr>
          <w:rFonts w:ascii="Arial" w:hAnsi="Arial" w:cs="Arial"/>
          <w:color w:val="000000"/>
          <w:sz w:val="22"/>
          <w:szCs w:val="22"/>
        </w:rPr>
        <w:t xml:space="preserve">leckdy </w:t>
      </w:r>
      <w:r w:rsidRPr="00F63CC4">
        <w:rPr>
          <w:rFonts w:ascii="Arial" w:hAnsi="Arial" w:cs="Arial"/>
          <w:color w:val="000000"/>
          <w:sz w:val="22"/>
          <w:szCs w:val="22"/>
        </w:rPr>
        <w:t>možná</w:t>
      </w:r>
      <w:r>
        <w:rPr>
          <w:rFonts w:ascii="Arial" w:hAnsi="Arial" w:cs="Arial"/>
          <w:color w:val="000000"/>
          <w:sz w:val="22"/>
          <w:szCs w:val="22"/>
        </w:rPr>
        <w:t xml:space="preserve"> i v </w:t>
      </w:r>
      <w:r w:rsidRPr="00F63CC4">
        <w:rPr>
          <w:rFonts w:ascii="Arial" w:hAnsi="Arial" w:cs="Arial"/>
          <w:color w:val="000000"/>
          <w:sz w:val="22"/>
          <w:szCs w:val="22"/>
        </w:rPr>
        <w:t xml:space="preserve">horších ergonomických podmínkách, než jaké mají </w:t>
      </w:r>
      <w:r>
        <w:rPr>
          <w:rFonts w:ascii="Arial" w:hAnsi="Arial" w:cs="Arial"/>
          <w:color w:val="000000"/>
          <w:sz w:val="22"/>
          <w:szCs w:val="22"/>
        </w:rPr>
        <w:t>na pracovišti</w:t>
      </w:r>
      <w:r w:rsidRPr="00F63CC4">
        <w:rPr>
          <w:rFonts w:ascii="Arial" w:hAnsi="Arial" w:cs="Arial"/>
          <w:color w:val="000000"/>
          <w:sz w:val="22"/>
          <w:szCs w:val="22"/>
        </w:rPr>
        <w:t>.</w:t>
      </w:r>
      <w:r w:rsidR="00093B6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F63CC4">
        <w:rPr>
          <w:rFonts w:ascii="Arial" w:hAnsi="Arial" w:cs="Arial"/>
          <w:color w:val="000000"/>
          <w:sz w:val="22"/>
          <w:szCs w:val="22"/>
        </w:rPr>
        <w:t>alší</w:t>
      </w:r>
      <w:r>
        <w:rPr>
          <w:rFonts w:ascii="Arial" w:hAnsi="Arial" w:cs="Arial"/>
          <w:color w:val="000000"/>
          <w:sz w:val="22"/>
          <w:szCs w:val="22"/>
        </w:rPr>
        <w:t>mi</w:t>
      </w:r>
      <w:r w:rsidRPr="00F63C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profesemi jsou</w:t>
      </w:r>
      <w:r w:rsidRPr="00F63C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např. </w:t>
      </w:r>
      <w:r w:rsidRPr="00F63CC4">
        <w:rPr>
          <w:rFonts w:ascii="Arial" w:hAnsi="Arial" w:cs="Arial"/>
          <w:color w:val="000000"/>
          <w:sz w:val="22"/>
          <w:szCs w:val="22"/>
        </w:rPr>
        <w:t xml:space="preserve">řidiči, piloti, jeřábníci, </w:t>
      </w:r>
      <w:r>
        <w:rPr>
          <w:rFonts w:ascii="Arial" w:hAnsi="Arial" w:cs="Arial"/>
          <w:color w:val="000000"/>
          <w:sz w:val="22"/>
          <w:szCs w:val="22"/>
        </w:rPr>
        <w:t>šičky</w:t>
      </w:r>
      <w:r w:rsidR="002F6E3F">
        <w:rPr>
          <w:rFonts w:ascii="Arial" w:hAnsi="Arial" w:cs="Arial"/>
          <w:color w:val="000000"/>
          <w:sz w:val="22"/>
          <w:szCs w:val="22"/>
        </w:rPr>
        <w:t xml:space="preserve">, </w:t>
      </w:r>
      <w:r w:rsidR="00CF00DE">
        <w:rPr>
          <w:rFonts w:ascii="Arial" w:hAnsi="Arial" w:cs="Arial"/>
          <w:color w:val="000000"/>
          <w:sz w:val="22"/>
          <w:szCs w:val="22"/>
        </w:rPr>
        <w:t xml:space="preserve">pokladní, </w:t>
      </w:r>
      <w:r w:rsidR="002F6E3F">
        <w:rPr>
          <w:rFonts w:ascii="Arial" w:hAnsi="Arial" w:cs="Arial"/>
          <w:color w:val="000000"/>
          <w:sz w:val="22"/>
          <w:szCs w:val="22"/>
        </w:rPr>
        <w:t xml:space="preserve">pracovníci montážních linek, pracovníci v laboratořích, pracovníci v call centrech nebo ti, kteří na monitorech sledují výrobní technologii či bezpečnostní kamery. </w:t>
      </w:r>
    </w:p>
    <w:p w14:paraId="0439E5B5" w14:textId="0C915F05" w:rsidR="00C32C94" w:rsidRPr="002F6E3F" w:rsidRDefault="002F6E3F" w:rsidP="002F6E3F">
      <w:pPr>
        <w:pStyle w:val="Normln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F6E3F">
        <w:rPr>
          <w:rFonts w:ascii="Arial" w:hAnsi="Arial" w:cs="Arial"/>
          <w:b/>
          <w:bCs/>
          <w:color w:val="000000"/>
          <w:sz w:val="22"/>
          <w:szCs w:val="22"/>
        </w:rPr>
        <w:t>Jsou ohroženější muži nebo ženy?</w:t>
      </w:r>
    </w:p>
    <w:p w14:paraId="4EC17B5E" w14:textId="356E4097" w:rsidR="002F6E3F" w:rsidRPr="00F63CC4" w:rsidRDefault="002F6E3F" w:rsidP="002F6E3F">
      <w:pPr>
        <w:pStyle w:val="Normlnweb"/>
        <w:spacing w:before="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Ohroženější jsou ženy, protože více zastávají</w:t>
      </w:r>
      <w:r w:rsidRPr="00DE71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práce v</w:t>
      </w:r>
      <w:r w:rsidR="00093B6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sedě</w:t>
      </w:r>
      <w:r w:rsidR="00093B6B">
        <w:rPr>
          <w:rFonts w:ascii="Arial" w:hAnsi="Arial" w:cs="Arial"/>
          <w:color w:val="000000"/>
          <w:sz w:val="22"/>
          <w:szCs w:val="22"/>
        </w:rPr>
        <w:t xml:space="preserve"> např.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093B6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kancelářích</w:t>
      </w:r>
      <w:r w:rsidR="00093B6B">
        <w:rPr>
          <w:rFonts w:ascii="Arial" w:hAnsi="Arial" w:cs="Arial"/>
          <w:color w:val="000000"/>
          <w:sz w:val="22"/>
          <w:szCs w:val="22"/>
        </w:rPr>
        <w:t>, na pokladnách supermarketů nebo</w:t>
      </w:r>
      <w:r>
        <w:rPr>
          <w:rFonts w:ascii="Arial" w:hAnsi="Arial" w:cs="Arial"/>
          <w:color w:val="000000"/>
          <w:sz w:val="22"/>
          <w:szCs w:val="22"/>
        </w:rPr>
        <w:t xml:space="preserve"> při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mikromontážích</w:t>
      </w:r>
      <w:proofErr w:type="spellEnd"/>
      <w:r w:rsidR="00093B6B">
        <w:rPr>
          <w:rFonts w:ascii="Arial" w:hAnsi="Arial" w:cs="Arial"/>
          <w:color w:val="000000"/>
          <w:sz w:val="22"/>
          <w:szCs w:val="22"/>
        </w:rPr>
        <w:t xml:space="preserve">. Často </w:t>
      </w:r>
      <w:r>
        <w:rPr>
          <w:rFonts w:ascii="Arial" w:hAnsi="Arial" w:cs="Arial"/>
          <w:color w:val="000000"/>
          <w:sz w:val="22"/>
          <w:szCs w:val="22"/>
        </w:rPr>
        <w:t xml:space="preserve">nemají </w:t>
      </w:r>
      <w:r w:rsidRPr="00DE71C8">
        <w:rPr>
          <w:rFonts w:ascii="Arial" w:hAnsi="Arial" w:cs="Arial"/>
          <w:color w:val="000000"/>
          <w:sz w:val="22"/>
          <w:szCs w:val="22"/>
        </w:rPr>
        <w:t>dostatečnou kontrolu nad tím, jak pracují, včetně toho, kdy si mohou udělat přestávk</w:t>
      </w:r>
      <w:r w:rsidR="00915C6D">
        <w:rPr>
          <w:rFonts w:ascii="Arial" w:hAnsi="Arial" w:cs="Arial"/>
          <w:color w:val="000000"/>
          <w:sz w:val="22"/>
          <w:szCs w:val="22"/>
        </w:rPr>
        <w:t xml:space="preserve">u ke změně pracovní polohy a pohybu. Těhotné ženy v pokročilém stádiu těhotenství by měli vykonávat práce s možností změny pracovní polohy a s možností pohybu. </w:t>
      </w:r>
    </w:p>
    <w:p w14:paraId="5C18D801" w14:textId="5BFAD578" w:rsidR="00915C6D" w:rsidRDefault="00915C6D" w:rsidP="00915C6D">
      <w:pPr>
        <w:pStyle w:val="Normln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Jaká </w:t>
      </w:r>
      <w:r w:rsidR="00022753">
        <w:rPr>
          <w:rFonts w:ascii="Arial" w:hAnsi="Arial" w:cs="Arial"/>
          <w:b/>
          <w:bCs/>
          <w:color w:val="000000"/>
          <w:sz w:val="22"/>
          <w:szCs w:val="22"/>
        </w:rPr>
        <w:t>jsou vhodná opatření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40239114" w14:textId="63A479A7" w:rsidR="00915C6D" w:rsidRDefault="00915C6D" w:rsidP="00915C6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E11EE">
        <w:rPr>
          <w:rFonts w:ascii="Arial" w:hAnsi="Arial" w:cs="Arial"/>
          <w:color w:val="000000"/>
          <w:sz w:val="22"/>
          <w:szCs w:val="22"/>
        </w:rPr>
        <w:t>Pokud je to možné trávit</w:t>
      </w:r>
      <w:r w:rsidR="00022753">
        <w:rPr>
          <w:rFonts w:ascii="Arial" w:hAnsi="Arial" w:cs="Arial"/>
          <w:color w:val="000000"/>
          <w:sz w:val="22"/>
          <w:szCs w:val="22"/>
        </w:rPr>
        <w:t xml:space="preserve"> sezením</w:t>
      </w:r>
      <w:r w:rsidRPr="00CE11EE">
        <w:rPr>
          <w:rFonts w:ascii="Arial" w:hAnsi="Arial" w:cs="Arial"/>
          <w:color w:val="000000"/>
          <w:sz w:val="22"/>
          <w:szCs w:val="22"/>
        </w:rPr>
        <w:t xml:space="preserve"> 50</w:t>
      </w:r>
      <w:r w:rsidR="000227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11EE">
        <w:rPr>
          <w:rFonts w:ascii="Arial" w:hAnsi="Arial" w:cs="Arial"/>
          <w:color w:val="000000"/>
          <w:sz w:val="22"/>
          <w:szCs w:val="22"/>
        </w:rPr>
        <w:t>% nebo méně svého pracovního dne. Snaž</w:t>
      </w:r>
      <w:r w:rsidR="00022753">
        <w:rPr>
          <w:rFonts w:ascii="Arial" w:hAnsi="Arial" w:cs="Arial"/>
          <w:color w:val="000000"/>
          <w:sz w:val="22"/>
          <w:szCs w:val="22"/>
        </w:rPr>
        <w:t>it</w:t>
      </w:r>
      <w:r w:rsidRPr="00CE11EE">
        <w:rPr>
          <w:rFonts w:ascii="Arial" w:hAnsi="Arial" w:cs="Arial"/>
          <w:color w:val="000000"/>
          <w:sz w:val="22"/>
          <w:szCs w:val="22"/>
        </w:rPr>
        <w:t xml:space="preserve"> se vstát alespoň každých 20-30 minut. Po 2 hodinách sezení vždy vstá</w:t>
      </w:r>
      <w:r w:rsidR="00961116">
        <w:rPr>
          <w:rFonts w:ascii="Arial" w:hAnsi="Arial" w:cs="Arial"/>
          <w:color w:val="000000"/>
          <w:sz w:val="22"/>
          <w:szCs w:val="22"/>
        </w:rPr>
        <w:t>t</w:t>
      </w:r>
      <w:r w:rsidRPr="00CE11EE">
        <w:rPr>
          <w:rFonts w:ascii="Arial" w:hAnsi="Arial" w:cs="Arial"/>
          <w:color w:val="000000"/>
          <w:sz w:val="22"/>
          <w:szCs w:val="22"/>
        </w:rPr>
        <w:t xml:space="preserve"> alespoň na 10 minut a se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dět </w:t>
      </w:r>
      <w:r w:rsidRPr="00CE11EE">
        <w:rPr>
          <w:rFonts w:ascii="Arial" w:hAnsi="Arial" w:cs="Arial"/>
          <w:color w:val="000000"/>
          <w:sz w:val="22"/>
          <w:szCs w:val="22"/>
        </w:rPr>
        <w:t xml:space="preserve">méně, kdykoli je to možné. </w:t>
      </w:r>
      <w:r w:rsidR="00961116">
        <w:rPr>
          <w:rFonts w:ascii="Arial" w:hAnsi="Arial" w:cs="Arial"/>
          <w:color w:val="000000"/>
          <w:sz w:val="22"/>
          <w:szCs w:val="22"/>
        </w:rPr>
        <w:t>V zaměstnání n</w:t>
      </w:r>
      <w:r w:rsidRPr="00CE11EE">
        <w:rPr>
          <w:rFonts w:ascii="Arial" w:hAnsi="Arial" w:cs="Arial"/>
          <w:color w:val="000000"/>
          <w:sz w:val="22"/>
          <w:szCs w:val="22"/>
        </w:rPr>
        <w:t>epřekrač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ovat </w:t>
      </w:r>
      <w:r w:rsidRPr="00CE11EE">
        <w:rPr>
          <w:rFonts w:ascii="Arial" w:hAnsi="Arial" w:cs="Arial"/>
          <w:color w:val="000000"/>
          <w:sz w:val="22"/>
          <w:szCs w:val="22"/>
        </w:rPr>
        <w:t>5 hodin sezení v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 denně</w:t>
      </w:r>
      <w:r w:rsidRPr="00CE11EE">
        <w:rPr>
          <w:rFonts w:ascii="Arial" w:hAnsi="Arial" w:cs="Arial"/>
          <w:color w:val="000000"/>
          <w:sz w:val="22"/>
          <w:szCs w:val="22"/>
        </w:rPr>
        <w:t>. Prac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ovat aktivně a měnit </w:t>
      </w:r>
      <w:r w:rsidRPr="00CE11EE">
        <w:rPr>
          <w:rFonts w:ascii="Arial" w:hAnsi="Arial" w:cs="Arial"/>
          <w:color w:val="000000"/>
          <w:sz w:val="22"/>
          <w:szCs w:val="22"/>
        </w:rPr>
        <w:t xml:space="preserve">polohu mezi sezením, stáním a chůzí. </w:t>
      </w:r>
      <w:r w:rsidRPr="00961116">
        <w:rPr>
          <w:rFonts w:ascii="Arial" w:hAnsi="Arial" w:cs="Arial"/>
          <w:b/>
          <w:bCs/>
          <w:color w:val="000000"/>
          <w:sz w:val="22"/>
          <w:szCs w:val="22"/>
        </w:rPr>
        <w:t>Opakem sezení není stání, ale pohyb (dynamika poloh)</w:t>
      </w:r>
      <w:r w:rsidRPr="00B763FE">
        <w:rPr>
          <w:rFonts w:ascii="Arial" w:hAnsi="Arial" w:cs="Arial"/>
          <w:color w:val="000000"/>
          <w:sz w:val="22"/>
          <w:szCs w:val="22"/>
        </w:rPr>
        <w:t>. Takže i</w:t>
      </w:r>
      <w:r w:rsidR="00961116">
        <w:rPr>
          <w:rFonts w:ascii="Arial" w:hAnsi="Arial" w:cs="Arial"/>
          <w:color w:val="000000"/>
          <w:sz w:val="22"/>
          <w:szCs w:val="22"/>
        </w:rPr>
        <w:t> </w:t>
      </w:r>
      <w:r w:rsidRPr="00B763FE">
        <w:rPr>
          <w:rFonts w:ascii="Arial" w:hAnsi="Arial" w:cs="Arial"/>
          <w:color w:val="000000"/>
          <w:sz w:val="22"/>
          <w:szCs w:val="22"/>
        </w:rPr>
        <w:t xml:space="preserve">když může být stůl pro střídání sedu a stání užitečný, </w:t>
      </w:r>
      <w:proofErr w:type="gramStart"/>
      <w:r w:rsidRPr="00B763FE">
        <w:rPr>
          <w:rFonts w:ascii="Arial" w:hAnsi="Arial" w:cs="Arial"/>
          <w:color w:val="000000"/>
          <w:sz w:val="22"/>
          <w:szCs w:val="22"/>
        </w:rPr>
        <w:t>nestačí</w:t>
      </w:r>
      <w:proofErr w:type="gramEnd"/>
      <w:r w:rsidRPr="00B763FE">
        <w:rPr>
          <w:rFonts w:ascii="Arial" w:hAnsi="Arial" w:cs="Arial"/>
          <w:color w:val="000000"/>
          <w:sz w:val="22"/>
          <w:szCs w:val="22"/>
        </w:rPr>
        <w:t xml:space="preserve"> to, protože 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B763FE">
        <w:rPr>
          <w:rFonts w:ascii="Arial" w:hAnsi="Arial" w:cs="Arial"/>
          <w:color w:val="000000"/>
          <w:sz w:val="22"/>
          <w:szCs w:val="22"/>
        </w:rPr>
        <w:t xml:space="preserve">stále 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jedná o střídání dvou </w:t>
      </w:r>
      <w:r w:rsidRPr="00B763FE">
        <w:rPr>
          <w:rFonts w:ascii="Arial" w:hAnsi="Arial" w:cs="Arial"/>
          <w:color w:val="000000"/>
          <w:sz w:val="22"/>
          <w:szCs w:val="22"/>
        </w:rPr>
        <w:t>statick</w:t>
      </w:r>
      <w:r w:rsidR="00961116">
        <w:rPr>
          <w:rFonts w:ascii="Arial" w:hAnsi="Arial" w:cs="Arial"/>
          <w:color w:val="000000"/>
          <w:sz w:val="22"/>
          <w:szCs w:val="22"/>
        </w:rPr>
        <w:t>ých</w:t>
      </w:r>
      <w:r w:rsidRPr="00B763FE">
        <w:rPr>
          <w:rFonts w:ascii="Arial" w:hAnsi="Arial" w:cs="Arial"/>
          <w:color w:val="000000"/>
          <w:sz w:val="22"/>
          <w:szCs w:val="22"/>
        </w:rPr>
        <w:t xml:space="preserve"> poloh.</w:t>
      </w:r>
    </w:p>
    <w:p w14:paraId="2F8189A1" w14:textId="77777777" w:rsidR="00915C6D" w:rsidRDefault="00915C6D" w:rsidP="00915C6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03998F" w14:textId="579E39B9" w:rsidR="0072281C" w:rsidRPr="0072281C" w:rsidRDefault="008813D7" w:rsidP="0015703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Je tato problematika v legislativě zakotvena</w:t>
      </w:r>
      <w:r w:rsidR="000F2E7F">
        <w:rPr>
          <w:rFonts w:ascii="Arial" w:hAnsi="Arial" w:cs="Arial"/>
          <w:b/>
          <w:bCs/>
          <w:color w:val="000000"/>
          <w:sz w:val="22"/>
          <w:szCs w:val="22"/>
        </w:rPr>
        <w:t xml:space="preserve"> a jakou roli hrají orgány ochrany veřejného zdraví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? </w:t>
      </w:r>
    </w:p>
    <w:p w14:paraId="28755E0B" w14:textId="60092AC7" w:rsidR="00915C6D" w:rsidRDefault="00915C6D" w:rsidP="0068514D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0E6351" w:rsidRPr="000E6351">
        <w:rPr>
          <w:rFonts w:ascii="Arial" w:hAnsi="Arial" w:cs="Arial"/>
          <w:color w:val="000000"/>
          <w:sz w:val="22"/>
          <w:szCs w:val="22"/>
        </w:rPr>
        <w:t xml:space="preserve"> souladu se směrnicemi EU mají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E6351" w:rsidRPr="000E6351">
        <w:rPr>
          <w:rFonts w:ascii="Arial" w:hAnsi="Arial" w:cs="Arial"/>
          <w:color w:val="000000"/>
          <w:sz w:val="22"/>
          <w:szCs w:val="22"/>
        </w:rPr>
        <w:t xml:space="preserve">šichni zaměstnavatelé v EU </w:t>
      </w:r>
      <w:r>
        <w:rPr>
          <w:rFonts w:ascii="Arial" w:hAnsi="Arial" w:cs="Arial"/>
          <w:color w:val="000000"/>
          <w:sz w:val="22"/>
          <w:szCs w:val="22"/>
        </w:rPr>
        <w:t xml:space="preserve">pouze </w:t>
      </w:r>
      <w:r w:rsidR="000E6351" w:rsidRPr="000E6351">
        <w:rPr>
          <w:rFonts w:ascii="Arial" w:hAnsi="Arial" w:cs="Arial"/>
          <w:color w:val="000000"/>
          <w:sz w:val="22"/>
          <w:szCs w:val="22"/>
        </w:rPr>
        <w:t xml:space="preserve">obecnou povinnost </w:t>
      </w:r>
      <w:r w:rsidR="0068514D">
        <w:rPr>
          <w:rFonts w:ascii="Arial" w:hAnsi="Arial" w:cs="Arial"/>
          <w:color w:val="000000"/>
          <w:sz w:val="22"/>
          <w:szCs w:val="22"/>
        </w:rPr>
        <w:t>p</w:t>
      </w:r>
      <w:r w:rsidR="000E6351" w:rsidRPr="000E6351">
        <w:rPr>
          <w:rFonts w:ascii="Arial" w:hAnsi="Arial" w:cs="Arial"/>
          <w:color w:val="000000"/>
          <w:sz w:val="22"/>
          <w:szCs w:val="22"/>
        </w:rPr>
        <w:t>rovádět hodnocení rizik a na základě těchto hodnocení zavádět preventivní opatření</w:t>
      </w:r>
      <w:r w:rsidR="000E6351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V České republice je ta</w:t>
      </w:r>
      <w:r w:rsidR="00CF1089">
        <w:rPr>
          <w:rFonts w:ascii="Arial" w:hAnsi="Arial" w:cs="Arial"/>
          <w:color w:val="000000"/>
          <w:sz w:val="22"/>
          <w:szCs w:val="22"/>
        </w:rPr>
        <w:t xml:space="preserve">to povinnost </w:t>
      </w:r>
      <w:r w:rsidR="00190103">
        <w:rPr>
          <w:rFonts w:ascii="Arial" w:hAnsi="Arial" w:cs="Arial"/>
          <w:color w:val="000000"/>
          <w:sz w:val="22"/>
          <w:szCs w:val="22"/>
        </w:rPr>
        <w:t xml:space="preserve">zakotvena v § 102 zákoníku práce. </w:t>
      </w:r>
      <w:r w:rsidR="00EF7819" w:rsidRPr="009275E4">
        <w:rPr>
          <w:rFonts w:ascii="Arial" w:hAnsi="Arial" w:cs="Arial"/>
          <w:color w:val="000000"/>
          <w:sz w:val="22"/>
          <w:szCs w:val="22"/>
        </w:rPr>
        <w:t>Preventivní strategie zaměstnavatele by měla zahrnovat vhodné ergonomické pracovní místo</w:t>
      </w:r>
      <w:r w:rsidR="00554817">
        <w:rPr>
          <w:rFonts w:ascii="Arial" w:hAnsi="Arial" w:cs="Arial"/>
          <w:color w:val="000000"/>
          <w:sz w:val="22"/>
          <w:szCs w:val="22"/>
        </w:rPr>
        <w:t xml:space="preserve"> s možností výškové nastavitelnosti, </w:t>
      </w:r>
      <w:r>
        <w:rPr>
          <w:rFonts w:ascii="Arial" w:hAnsi="Arial" w:cs="Arial"/>
          <w:color w:val="000000"/>
          <w:sz w:val="22"/>
          <w:szCs w:val="22"/>
        </w:rPr>
        <w:t>střídání pracovních pozic</w:t>
      </w:r>
      <w:r w:rsidR="00554817">
        <w:rPr>
          <w:rFonts w:ascii="Arial" w:hAnsi="Arial" w:cs="Arial"/>
          <w:color w:val="000000"/>
          <w:sz w:val="22"/>
          <w:szCs w:val="22"/>
        </w:rPr>
        <w:t xml:space="preserve"> a</w:t>
      </w:r>
      <w:r w:rsidR="00022753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554817">
        <w:rPr>
          <w:rFonts w:ascii="Arial" w:hAnsi="Arial" w:cs="Arial"/>
          <w:color w:val="000000"/>
          <w:sz w:val="22"/>
          <w:szCs w:val="22"/>
        </w:rPr>
        <w:t>minipřestávky</w:t>
      </w:r>
      <w:proofErr w:type="spellEnd"/>
      <w:r w:rsidR="0055481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EF5A09C" w14:textId="79D16939" w:rsidR="00961116" w:rsidRDefault="00022753" w:rsidP="00022753">
      <w:pPr>
        <w:pStyle w:val="Normlnweb"/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1116">
        <w:rPr>
          <w:rFonts w:ascii="Arial" w:hAnsi="Arial" w:cs="Arial"/>
          <w:b/>
          <w:bCs/>
          <w:sz w:val="22"/>
          <w:szCs w:val="22"/>
        </w:rPr>
        <w:t xml:space="preserve">Dlouhodobé sezení představuje stoupající riziko a ani aktivní trávení volného času ze strany zaměstnanců nemusí </w:t>
      </w:r>
      <w:r w:rsidR="00961116" w:rsidRPr="00961116">
        <w:rPr>
          <w:rFonts w:ascii="Arial" w:hAnsi="Arial" w:cs="Arial"/>
          <w:b/>
          <w:bCs/>
          <w:sz w:val="22"/>
          <w:szCs w:val="22"/>
        </w:rPr>
        <w:t>ho nemusí</w:t>
      </w:r>
      <w:r w:rsidRPr="00961116">
        <w:rPr>
          <w:rFonts w:ascii="Arial" w:hAnsi="Arial" w:cs="Arial"/>
          <w:b/>
          <w:bCs/>
          <w:sz w:val="22"/>
          <w:szCs w:val="22"/>
        </w:rPr>
        <w:t xml:space="preserve"> zcela kompenzovat.</w:t>
      </w:r>
      <w:r w:rsidRPr="009611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Se stárnutím populace </w:t>
      </w:r>
      <w:r w:rsidR="0068514D">
        <w:rPr>
          <w:rFonts w:ascii="Arial" w:hAnsi="Arial" w:cs="Arial"/>
          <w:color w:val="000000"/>
          <w:sz w:val="22"/>
          <w:szCs w:val="22"/>
        </w:rPr>
        <w:t xml:space="preserve">stárne i </w:t>
      </w:r>
      <w:r w:rsidR="0068514D" w:rsidRPr="00DE71C8">
        <w:rPr>
          <w:rFonts w:ascii="Arial" w:hAnsi="Arial" w:cs="Arial"/>
          <w:color w:val="000000"/>
          <w:sz w:val="22"/>
          <w:szCs w:val="22"/>
        </w:rPr>
        <w:t xml:space="preserve">pracovní síla </w:t>
      </w:r>
      <w:r w:rsidR="0068514D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68514D" w:rsidRPr="00DE71C8">
        <w:rPr>
          <w:rFonts w:ascii="Arial" w:hAnsi="Arial" w:cs="Arial"/>
          <w:color w:val="000000"/>
          <w:sz w:val="22"/>
          <w:szCs w:val="22"/>
        </w:rPr>
        <w:t>bude přibývat pracovníků s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68514D">
        <w:rPr>
          <w:rFonts w:ascii="Arial" w:hAnsi="Arial" w:cs="Arial"/>
          <w:color w:val="000000"/>
          <w:sz w:val="22"/>
          <w:szCs w:val="22"/>
        </w:rPr>
        <w:t xml:space="preserve"> zdravotními problémy</w:t>
      </w:r>
      <w:r w:rsidR="0068514D" w:rsidRPr="00DE71C8">
        <w:rPr>
          <w:rFonts w:ascii="Arial" w:hAnsi="Arial" w:cs="Arial"/>
          <w:color w:val="000000"/>
          <w:sz w:val="22"/>
          <w:szCs w:val="22"/>
        </w:rPr>
        <w:t xml:space="preserve">. 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Vzhledem ke zvýšení oficiálního věku odchodu do důchodu </w:t>
      </w:r>
      <w:r w:rsidR="0068514D">
        <w:rPr>
          <w:rFonts w:ascii="Arial" w:hAnsi="Arial" w:cs="Arial"/>
          <w:color w:val="000000"/>
          <w:sz w:val="22"/>
          <w:szCs w:val="22"/>
        </w:rPr>
        <w:t>jsou</w:t>
      </w:r>
      <w:r w:rsidR="0068514D" w:rsidRPr="00DE71C8">
        <w:rPr>
          <w:rFonts w:ascii="Arial" w:hAnsi="Arial" w:cs="Arial"/>
          <w:color w:val="000000"/>
          <w:sz w:val="22"/>
          <w:szCs w:val="22"/>
        </w:rPr>
        <w:t xml:space="preserve"> dnes pracovníci vystaveni sedavému zaměstnání </w:t>
      </w:r>
      <w:r w:rsidR="0068514D">
        <w:rPr>
          <w:rFonts w:ascii="Arial" w:hAnsi="Arial" w:cs="Arial"/>
          <w:color w:val="000000"/>
          <w:sz w:val="22"/>
          <w:szCs w:val="22"/>
        </w:rPr>
        <w:t xml:space="preserve">mnohem </w:t>
      </w:r>
      <w:r>
        <w:rPr>
          <w:rFonts w:ascii="Arial" w:hAnsi="Arial" w:cs="Arial"/>
          <w:color w:val="000000"/>
          <w:sz w:val="22"/>
          <w:szCs w:val="22"/>
        </w:rPr>
        <w:t>déle</w:t>
      </w:r>
      <w:r w:rsidR="0068514D">
        <w:rPr>
          <w:rFonts w:ascii="Arial" w:hAnsi="Arial" w:cs="Arial"/>
          <w:color w:val="000000"/>
          <w:sz w:val="22"/>
          <w:szCs w:val="22"/>
        </w:rPr>
        <w:t xml:space="preserve"> než</w:t>
      </w:r>
      <w:r w:rsidR="0068514D" w:rsidRPr="00DE71C8">
        <w:rPr>
          <w:rFonts w:ascii="Arial" w:hAnsi="Arial" w:cs="Arial"/>
          <w:color w:val="000000"/>
          <w:sz w:val="22"/>
          <w:szCs w:val="22"/>
        </w:rPr>
        <w:t xml:space="preserve"> předchozí generace. Vyhýbání se dlouhému sezení je </w:t>
      </w:r>
      <w:r w:rsidR="0068514D">
        <w:rPr>
          <w:rFonts w:ascii="Arial" w:hAnsi="Arial" w:cs="Arial"/>
          <w:color w:val="000000"/>
          <w:sz w:val="22"/>
          <w:szCs w:val="22"/>
        </w:rPr>
        <w:t>klíčové</w:t>
      </w:r>
      <w:r w:rsidR="0068514D" w:rsidRPr="00DE71C8">
        <w:rPr>
          <w:rFonts w:ascii="Arial" w:hAnsi="Arial" w:cs="Arial"/>
          <w:color w:val="000000"/>
          <w:sz w:val="22"/>
          <w:szCs w:val="22"/>
        </w:rPr>
        <w:t xml:space="preserve"> pro udržitelnou práci</w:t>
      </w:r>
      <w:r w:rsidR="0068514D">
        <w:rPr>
          <w:rFonts w:ascii="Arial" w:hAnsi="Arial" w:cs="Arial"/>
          <w:color w:val="000000"/>
          <w:sz w:val="22"/>
          <w:szCs w:val="22"/>
        </w:rPr>
        <w:t xml:space="preserve"> do vysokého věku pracovníka. </w:t>
      </w:r>
      <w:r w:rsidR="00961116" w:rsidRPr="00961116">
        <w:rPr>
          <w:rFonts w:ascii="Arial" w:hAnsi="Arial" w:cs="Arial"/>
          <w:b/>
          <w:bCs/>
          <w:color w:val="000000"/>
          <w:sz w:val="22"/>
          <w:szCs w:val="22"/>
        </w:rPr>
        <w:t xml:space="preserve">KHS LK proto plánuje na jednom z připravovaných seminářů pro zaměstnavatele </w:t>
      </w:r>
      <w:r w:rsidR="00C15EEC" w:rsidRPr="00961116">
        <w:rPr>
          <w:rFonts w:ascii="Arial" w:hAnsi="Arial" w:cs="Arial"/>
          <w:b/>
          <w:bCs/>
          <w:color w:val="000000"/>
          <w:sz w:val="22"/>
          <w:szCs w:val="22"/>
        </w:rPr>
        <w:t xml:space="preserve">toto téma </w:t>
      </w:r>
      <w:r w:rsidR="00961116" w:rsidRPr="00961116">
        <w:rPr>
          <w:rFonts w:ascii="Arial" w:hAnsi="Arial" w:cs="Arial"/>
          <w:b/>
          <w:bCs/>
          <w:color w:val="000000"/>
          <w:sz w:val="22"/>
          <w:szCs w:val="22"/>
        </w:rPr>
        <w:t>k diskusi otevřít.</w:t>
      </w:r>
      <w:r w:rsidR="009611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9BF31E" w14:textId="2787A109" w:rsidR="00A965C4" w:rsidRPr="00A965C4" w:rsidRDefault="00A965C4" w:rsidP="00022753">
      <w:pPr>
        <w:pStyle w:val="Normlnweb"/>
        <w:spacing w:before="24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A965C4">
        <w:rPr>
          <w:rFonts w:ascii="Arial" w:hAnsi="Arial" w:cs="Arial"/>
          <w:color w:val="000000"/>
          <w:sz w:val="16"/>
          <w:szCs w:val="16"/>
        </w:rPr>
        <w:t>V Liberci 24. 4. 2025</w:t>
      </w:r>
    </w:p>
    <w:sectPr w:rsidR="00A965C4" w:rsidRPr="00A965C4" w:rsidSect="00A965C4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D7"/>
    <w:rsid w:val="00022753"/>
    <w:rsid w:val="0007084E"/>
    <w:rsid w:val="00093B6B"/>
    <w:rsid w:val="000D5946"/>
    <w:rsid w:val="000E6351"/>
    <w:rsid w:val="000F2E7F"/>
    <w:rsid w:val="00157030"/>
    <w:rsid w:val="00190103"/>
    <w:rsid w:val="001947AD"/>
    <w:rsid w:val="0019640D"/>
    <w:rsid w:val="002F6E3F"/>
    <w:rsid w:val="00301F1A"/>
    <w:rsid w:val="00361F5A"/>
    <w:rsid w:val="003B20D2"/>
    <w:rsid w:val="00411A12"/>
    <w:rsid w:val="0041303D"/>
    <w:rsid w:val="004301BD"/>
    <w:rsid w:val="00437A15"/>
    <w:rsid w:val="004B33DE"/>
    <w:rsid w:val="004C1711"/>
    <w:rsid w:val="004C71F4"/>
    <w:rsid w:val="005330E8"/>
    <w:rsid w:val="00554817"/>
    <w:rsid w:val="00592992"/>
    <w:rsid w:val="005A1347"/>
    <w:rsid w:val="005B0301"/>
    <w:rsid w:val="006049EA"/>
    <w:rsid w:val="0061693D"/>
    <w:rsid w:val="00625846"/>
    <w:rsid w:val="006762A5"/>
    <w:rsid w:val="0067702D"/>
    <w:rsid w:val="0068514D"/>
    <w:rsid w:val="007076EB"/>
    <w:rsid w:val="00720CBB"/>
    <w:rsid w:val="0072281C"/>
    <w:rsid w:val="00735841"/>
    <w:rsid w:val="0085668F"/>
    <w:rsid w:val="008813D7"/>
    <w:rsid w:val="00883F85"/>
    <w:rsid w:val="00891331"/>
    <w:rsid w:val="0089717F"/>
    <w:rsid w:val="00915C6D"/>
    <w:rsid w:val="009275E4"/>
    <w:rsid w:val="00940866"/>
    <w:rsid w:val="00961116"/>
    <w:rsid w:val="00983DDE"/>
    <w:rsid w:val="00985CA3"/>
    <w:rsid w:val="00A21504"/>
    <w:rsid w:val="00A31611"/>
    <w:rsid w:val="00A426FF"/>
    <w:rsid w:val="00A42C07"/>
    <w:rsid w:val="00A908A0"/>
    <w:rsid w:val="00A965C4"/>
    <w:rsid w:val="00AD6BD8"/>
    <w:rsid w:val="00B03952"/>
    <w:rsid w:val="00B20BDC"/>
    <w:rsid w:val="00B763FE"/>
    <w:rsid w:val="00BB5C99"/>
    <w:rsid w:val="00BB75DC"/>
    <w:rsid w:val="00BD5D4C"/>
    <w:rsid w:val="00C01122"/>
    <w:rsid w:val="00C15EEC"/>
    <w:rsid w:val="00C32C94"/>
    <w:rsid w:val="00CE11EE"/>
    <w:rsid w:val="00CF00DE"/>
    <w:rsid w:val="00CF1089"/>
    <w:rsid w:val="00D2084D"/>
    <w:rsid w:val="00D645BC"/>
    <w:rsid w:val="00D76D2C"/>
    <w:rsid w:val="00DC53B6"/>
    <w:rsid w:val="00DE71C8"/>
    <w:rsid w:val="00E11B13"/>
    <w:rsid w:val="00E179DE"/>
    <w:rsid w:val="00ED1800"/>
    <w:rsid w:val="00EF7819"/>
    <w:rsid w:val="00F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3C2F"/>
  <w15:chartTrackingRefBased/>
  <w15:docId w15:val="{6CE6D740-FBCD-42D0-8B7C-AA00F14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Loosová Jana</dc:creator>
  <cp:keywords/>
  <dc:description/>
  <cp:lastModifiedBy>Balašová Zuzana</cp:lastModifiedBy>
  <cp:revision>3</cp:revision>
  <dcterms:created xsi:type="dcterms:W3CDTF">2025-04-24T08:18:00Z</dcterms:created>
  <dcterms:modified xsi:type="dcterms:W3CDTF">2025-04-24T08:24:00Z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83641d5a-dd36-41b6-b971-ba2601911558</vt:lpwstr>
  </property>
</Properties>
</file>