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4C5" w14:textId="50C2DF6E" w:rsidR="00C73476" w:rsidRPr="00A8452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D8499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6013FA">
        <w:rPr>
          <w:rFonts w:ascii="Arial" w:hAnsi="Arial" w:cs="Arial"/>
          <w:b w:val="0"/>
          <w:smallCaps w:val="0"/>
          <w:sz w:val="22"/>
          <w:szCs w:val="22"/>
        </w:rPr>
        <w:t>8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>. červen</w:t>
      </w:r>
      <w:r w:rsidR="007F2220">
        <w:rPr>
          <w:rFonts w:ascii="Arial" w:hAnsi="Arial" w:cs="Arial"/>
          <w:b w:val="0"/>
          <w:smallCaps w:val="0"/>
          <w:sz w:val="22"/>
          <w:szCs w:val="22"/>
        </w:rPr>
        <w:t>ce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97BA7" w:rsidRPr="00D8499E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6013FA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2396CB18" w14:textId="77777777" w:rsidR="005C4C8C" w:rsidRDefault="005C4C8C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</w:p>
    <w:p w14:paraId="15C5A4CC" w14:textId="28CA0402" w:rsidR="00C73476" w:rsidRPr="00EC1A3F" w:rsidRDefault="00C73476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  <w:r w:rsidRPr="00EC1A3F"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  <w:t>Tisková zpráva</w:t>
      </w:r>
    </w:p>
    <w:p w14:paraId="505734F9" w14:textId="56579AB7" w:rsidR="00470176" w:rsidRPr="00821AFA" w:rsidRDefault="000D59C0" w:rsidP="00821AFA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Kontroly stánků s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občerstvením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 xml:space="preserve"> na hudebním festivalu </w:t>
      </w:r>
    </w:p>
    <w:p w14:paraId="196522F9" w14:textId="690885A9" w:rsidR="006013FA" w:rsidRPr="00B873EC" w:rsidRDefault="00E6192A" w:rsidP="006013FA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6B63B602" wp14:editId="277ACC16">
            <wp:simplePos x="0" y="0"/>
            <wp:positionH relativeFrom="column">
              <wp:posOffset>3818890</wp:posOffset>
            </wp:positionH>
            <wp:positionV relativeFrom="paragraph">
              <wp:posOffset>92075</wp:posOffset>
            </wp:positionV>
            <wp:extent cx="2375535" cy="1171575"/>
            <wp:effectExtent l="0" t="0" r="5715" b="9525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1" name="Obrázek 1" descr="Obsah obrázku text, venku, autobus, voz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enku, autobus, vozidl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F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Za účelem </w:t>
      </w:r>
      <w:r w:rsidR="006013FA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ověření správného nastavení systémů zaměřených k prevenci vzniku alimentárních onemocnění</w:t>
      </w:r>
      <w:r w:rsidR="006013F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(nemocích přenášených potravinami) </w:t>
      </w:r>
      <w:r w:rsidR="006013F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provedla KHS LK kontrolu jednorázového stánkového prodeje na hudebním festivalu Benátská! s </w:t>
      </w:r>
      <w:r w:rsidR="00961686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Impulsem,</w:t>
      </w:r>
      <w:r w:rsidR="006013F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a to v době jeho zahájení. </w:t>
      </w:r>
    </w:p>
    <w:p w14:paraId="17021DE7" w14:textId="0377ABD1" w:rsidR="006013FA" w:rsidRDefault="006013FA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Zaměstnanci oboru hygieny výživy a předmětů běžného užívání zkontrolovali </w:t>
      </w:r>
      <w:r w:rsidR="00961686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celkem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20 stánků s přípravou pokrmů, 2 stánky s přípravou kávy a 1 stánek s přípravou míchaných alkoholických nápojů. </w:t>
      </w:r>
      <w:r w:rsidR="00E50DAD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Ve správním řízení budou řešit nedostatky v podobě neoznačeného rozpracovaného polotovaru, který nebyl označený datem výroby a datem spotřeby. </w:t>
      </w:r>
    </w:p>
    <w:p w14:paraId="2705A39A" w14:textId="4922CB37" w:rsidR="00BD40AF" w:rsidRDefault="00BD40AF" w:rsidP="00BD40A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D24553">
        <w:rPr>
          <w:rFonts w:ascii="Arial" w:hAnsi="Arial" w:cs="Arial"/>
          <w:bCs/>
          <w:smallCaps w:val="0"/>
          <w:sz w:val="22"/>
          <w:szCs w:val="22"/>
        </w:rPr>
        <w:t>U všech stánků kontrolovali nejen technologii přípravy pokrmů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nebo nápojů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, ale především skladování polotovarů </w:t>
      </w:r>
      <w:r w:rsidR="000B14A8" w:rsidRPr="00D24553">
        <w:rPr>
          <w:rFonts w:ascii="Arial" w:hAnsi="Arial" w:cs="Arial"/>
          <w:bCs/>
          <w:smallCaps w:val="0"/>
          <w:sz w:val="22"/>
          <w:szCs w:val="22"/>
        </w:rPr>
        <w:t xml:space="preserve">určených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>pro přípravu pokrmů, dále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celkovou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 čistotu stánku, 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>osobní hygienu personálu</w:t>
      </w:r>
      <w:r w:rsidR="00D24553" w:rsidRPr="00D24553">
        <w:rPr>
          <w:rFonts w:ascii="Arial" w:hAnsi="Arial" w:cs="Arial"/>
          <w:bCs/>
          <w:smallCaps w:val="0"/>
          <w:sz w:val="22"/>
          <w:szCs w:val="22"/>
        </w:rPr>
        <w:t>,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dokumentace HACCP, informace o alergenech pro zákazníky, zásobování pitnou </w:t>
      </w:r>
      <w:r w:rsidR="005F3EDB" w:rsidRPr="00D24553">
        <w:rPr>
          <w:rFonts w:ascii="Arial" w:hAnsi="Arial" w:cs="Arial"/>
          <w:bCs/>
          <w:smallCaps w:val="0"/>
          <w:sz w:val="22"/>
          <w:szCs w:val="22"/>
        </w:rPr>
        <w:t>vodou,</w:t>
      </w:r>
      <w:r w:rsidR="005F3EDB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>používání jednorázových gastro obalů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určených pro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 výdej pokrmů</w:t>
      </w:r>
      <w:r w:rsidR="00E50DAD">
        <w:rPr>
          <w:rFonts w:ascii="Arial" w:hAnsi="Arial" w:cs="Arial"/>
          <w:bCs/>
          <w:smallCaps w:val="0"/>
          <w:sz w:val="22"/>
          <w:szCs w:val="22"/>
        </w:rPr>
        <w:t xml:space="preserve"> a upozornění na zákaz prodeje alkoholických nápojů mladistvým do 18 let</w:t>
      </w:r>
      <w:r w:rsidRPr="00D24553">
        <w:rPr>
          <w:rFonts w:ascii="Arial" w:hAnsi="Arial" w:cs="Arial"/>
          <w:bCs/>
          <w:smallCaps w:val="0"/>
          <w:sz w:val="22"/>
          <w:szCs w:val="22"/>
        </w:rPr>
        <w:t>.</w:t>
      </w:r>
    </w:p>
    <w:p w14:paraId="0C02373D" w14:textId="304243E5" w:rsidR="00E50DAD" w:rsidRDefault="00E50DAD" w:rsidP="00E50DAD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Sortiment občerstvení na festivalu byl koncipován jako rychlé občerstvení –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softHyphen/>
        <w:t xml:space="preserve"> 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hranolky, opékané brambory, klobásy na grilu,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buřty na pivu, zapečené bagety, 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bramboráky, langoše, kebab, hamburgery, ale i hotové pokrmy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– halušky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se zelím, masové špízy, asijská kuchyně, veganské pokrmy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,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trdelníky, nápoje –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káva, 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alko i nealkoholické nápoje,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čepované nápoje (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pivo,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kofola, limonády), 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ledová tříšť, míchané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alko a nealko </w:t>
      </w:r>
      <w:r w:rsidRPr="000405A8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nápoje. </w:t>
      </w:r>
    </w:p>
    <w:p w14:paraId="04FD99D1" w14:textId="6F354C70" w:rsidR="00E228E3" w:rsidRPr="008871DC" w:rsidRDefault="00E228E3" w:rsidP="00966DA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56271C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8871DC">
        <w:rPr>
          <w:rFonts w:ascii="Arial" w:hAnsi="Arial" w:cs="Arial"/>
          <w:b w:val="0"/>
          <w:i/>
          <w:iCs/>
          <w:smallCaps w:val="0"/>
          <w:sz w:val="22"/>
          <w:szCs w:val="22"/>
        </w:rPr>
        <w:t>Zkontrolovali jsme všechny s</w:t>
      </w:r>
      <w:r w:rsidR="0012407A" w:rsidRPr="0056271C">
        <w:rPr>
          <w:rFonts w:ascii="Arial" w:hAnsi="Arial" w:cs="Arial"/>
          <w:b w:val="0"/>
          <w:i/>
          <w:iCs/>
          <w:smallCaps w:val="0"/>
          <w:sz w:val="22"/>
          <w:szCs w:val="22"/>
        </w:rPr>
        <w:t>tánky s přípravou pokrmů. Nezjistili jsme žádné potraviny s prošlým datem použitelnosti nebo minimální trvanlivosti. Nezjistili jsme ani nedodržení teplot uchovávaných</w:t>
      </w:r>
      <w:r w:rsidR="00175C53" w:rsidRPr="0056271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rozpracovaných surovin, potravin a hotových pokrmů</w:t>
      </w:r>
      <w:r w:rsidR="00DA79E4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8871D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Nikdo neměl problém doložit nabývací doklady k surovinám a potravinám, ze kterých se hotové pokrmy připravovaly. Většina provozovatelů stánkového prodeje s přípravou pokrmů se na festivalu vyskytuje pravidelně, v malých jednotkách se objevují provozovatelé noví,“ </w:t>
      </w:r>
      <w:r w:rsidR="008871DC" w:rsidRPr="008871DC">
        <w:rPr>
          <w:rFonts w:ascii="Arial" w:hAnsi="Arial" w:cs="Arial"/>
          <w:b w:val="0"/>
          <w:smallCaps w:val="0"/>
          <w:sz w:val="22"/>
          <w:szCs w:val="22"/>
        </w:rPr>
        <w:t>popisuje Mgr. Alena Patková,</w:t>
      </w:r>
      <w:r w:rsidR="008871D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vedoucí</w:t>
      </w:r>
      <w:r w:rsidR="008871DC" w:rsidRPr="008871DC">
        <w:rPr>
          <w:rFonts w:ascii="Arial" w:hAnsi="Arial" w:cs="Arial"/>
          <w:b w:val="0"/>
          <w:smallCaps w:val="0"/>
          <w:sz w:val="22"/>
          <w:szCs w:val="22"/>
        </w:rPr>
        <w:t xml:space="preserve"> oddělení hygieny výživy a</w:t>
      </w:r>
      <w:r w:rsidR="008871DC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8871DC" w:rsidRPr="008871DC">
        <w:rPr>
          <w:rFonts w:ascii="Arial" w:hAnsi="Arial" w:cs="Arial"/>
          <w:b w:val="0"/>
          <w:smallCaps w:val="0"/>
          <w:sz w:val="22"/>
          <w:szCs w:val="22"/>
        </w:rPr>
        <w:t xml:space="preserve"> předmětů běžného užívání pro Liberec a Jablonec nad Nisou</w:t>
      </w:r>
      <w:r w:rsidR="008871DC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7F120FCC" w14:textId="09D5EFDB" w:rsidR="00966DAA" w:rsidRPr="00966DAA" w:rsidRDefault="00966DAA" w:rsidP="00966DA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K přípravě </w:t>
      </w:r>
      <w:r w:rsidR="00E228E3">
        <w:rPr>
          <w:rFonts w:ascii="Arial" w:hAnsi="Arial" w:cs="Arial"/>
          <w:b w:val="0"/>
          <w:smallCaps w:val="0"/>
          <w:sz w:val="22"/>
          <w:szCs w:val="22"/>
        </w:rPr>
        <w:t>nápojů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byla v době kontroly používána originálně balená pitná vody, od které byly předloženy nabývací doklady. </w:t>
      </w:r>
    </w:p>
    <w:p w14:paraId="33B9E5D6" w14:textId="4C9F6CCC" w:rsidR="000B14A8" w:rsidRPr="00966DAA" w:rsidRDefault="00BD40AF" w:rsidP="00BD40A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Pitná voda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na mytí rukou pro obsluhu stánku </w:t>
      </w:r>
      <w:r w:rsidR="00E228E3">
        <w:rPr>
          <w:rFonts w:ascii="Arial" w:hAnsi="Arial" w:cs="Arial"/>
          <w:b w:val="0"/>
          <w:smallCaps w:val="0"/>
          <w:sz w:val="22"/>
          <w:szCs w:val="22"/>
        </w:rPr>
        <w:t xml:space="preserve">a k zajištění očištění pracovních nástrojů a zařízení 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byla zajištěna u všech stánků, podle druhu stánku různým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způsobem,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a to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buď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barelem s kohoutkem a odtokem do kbelíku, nebo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přímo 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>dřezem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s napojením na barel s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> vodovodní baterií a výpustí do sběrného barelu na odpadní vodu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U každého barelu</w:t>
      </w:r>
      <w:r w:rsidR="00745B9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na mytí rukou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bylo k dispozici mýdlo na mytí rukou a papírové utěrky.</w:t>
      </w:r>
      <w:r w:rsidR="00E228E3">
        <w:rPr>
          <w:rFonts w:ascii="Arial" w:hAnsi="Arial" w:cs="Arial"/>
          <w:b w:val="0"/>
          <w:smallCaps w:val="0"/>
          <w:sz w:val="22"/>
          <w:szCs w:val="22"/>
        </w:rPr>
        <w:t xml:space="preserve"> Novinkou letošního roku byl velkoobjemový barel s pitnou vodou a</w:t>
      </w:r>
      <w:r w:rsidR="008871DC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E228E3">
        <w:rPr>
          <w:rFonts w:ascii="Arial" w:hAnsi="Arial" w:cs="Arial"/>
          <w:b w:val="0"/>
          <w:smallCaps w:val="0"/>
          <w:sz w:val="22"/>
          <w:szCs w:val="22"/>
        </w:rPr>
        <w:t xml:space="preserve">s výtokovým kohoutem vyhrazený pro mytí rukou personálu prodejních stánků. </w:t>
      </w:r>
    </w:p>
    <w:p w14:paraId="15B41902" w14:textId="5B937CBB" w:rsidR="00E228E3" w:rsidRPr="00BD40AF" w:rsidRDefault="00E228E3" w:rsidP="00E228E3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E50DAD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Samostatné WC určené pro personál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prodejních 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stánků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byly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umístěny v dostatečném množství a ve velmi krátké docházkové vzdálenosti od jednotlivých stánků s řádným označením.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P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ro zákazníky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byl rovněž 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dostatečný počet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WC 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včetně venkovních umyvadel </w:t>
      </w: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doplněných </w:t>
      </w: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jednorázovými ručníky, mýdlem a odpadkovým košem na použité ručníky.</w:t>
      </w:r>
    </w:p>
    <w:p w14:paraId="6AED4DD9" w14:textId="1B9B9974" w:rsidR="0041448C" w:rsidRDefault="00444593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 průběhu festivalu jsme obdrželi podnět na 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nepřístupnost pitné vody pro veřejnost mimo stánkov</w:t>
      </w:r>
      <w:r w:rsidR="00FC2921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ý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prodej a zákaz vnášení </w:t>
      </w:r>
      <w:r w:rsidR="00FC2921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vlastních 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nápojových obalů k možnému doplnění. Z pohledu orgánu ochrany veřejného zdraví není tento stav porušením zákona. Organizátor</w:t>
      </w:r>
      <w:r w:rsidR="00FC2921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akce je v případě</w:t>
      </w:r>
      <w:r w:rsidR="008F6042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 takového zákazu povinen zajistit, aby nápoje včetně vody bylo možné zakoupit. </w:t>
      </w:r>
    </w:p>
    <w:p w14:paraId="41219A34" w14:textId="77777777" w:rsidR="008F6042" w:rsidRPr="00BD40AF" w:rsidRDefault="008F6042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75A8CC4B" w14:textId="27DD01FD" w:rsidR="00C73476" w:rsidRPr="00BD40AF" w:rsidRDefault="00C73476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Zuzana Balašová</w:t>
      </w:r>
    </w:p>
    <w:p w14:paraId="67B24883" w14:textId="26F67124" w:rsidR="0005204D" w:rsidRDefault="00C73476" w:rsidP="00651C6A">
      <w:pPr>
        <w:pStyle w:val="Bezmezer"/>
        <w:jc w:val="both"/>
        <w:rPr>
          <w:rFonts w:ascii="Arial" w:hAnsi="Arial" w:cs="Arial"/>
        </w:rPr>
      </w:pPr>
      <w:r w:rsidRPr="00A8452A">
        <w:rPr>
          <w:rFonts w:ascii="Arial" w:hAnsi="Arial" w:cs="Arial"/>
        </w:rPr>
        <w:t>tisková mluvčí KHS LK</w:t>
      </w:r>
    </w:p>
    <w:sectPr w:rsidR="0005204D" w:rsidSect="00E6192A">
      <w:footerReference w:type="default" r:id="rId9"/>
      <w:headerReference w:type="first" r:id="rId10"/>
      <w:footerReference w:type="first" r:id="rId11"/>
      <w:pgSz w:w="11906" w:h="16838"/>
      <w:pgMar w:top="1077" w:right="1274" w:bottom="284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4BB4" w14:textId="77777777" w:rsidR="00EC72E1" w:rsidRDefault="00EC72E1">
      <w:r>
        <w:separator/>
      </w:r>
    </w:p>
  </w:endnote>
  <w:endnote w:type="continuationSeparator" w:id="0">
    <w:p w14:paraId="20319D0D" w14:textId="77777777" w:rsidR="00EC72E1" w:rsidRDefault="00EC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C0E" w14:textId="77777777" w:rsidR="00630D0D" w:rsidRPr="0005204D" w:rsidRDefault="00630D0D" w:rsidP="0005204D">
    <w:pPr>
      <w:pStyle w:val="Zpat"/>
      <w:rPr>
        <w:sz w:val="18"/>
        <w:szCs w:val="18"/>
      </w:rPr>
    </w:pPr>
  </w:p>
  <w:p w14:paraId="77C7C721" w14:textId="77777777" w:rsidR="00630D0D" w:rsidRPr="00A872FE" w:rsidRDefault="00630D0D" w:rsidP="00A872FE">
    <w:pPr>
      <w:pStyle w:val="Zpat"/>
      <w:pBdr>
        <w:top w:val="single" w:sz="4" w:space="1" w:color="auto"/>
      </w:pBdr>
      <w:rPr>
        <w:sz w:val="20"/>
        <w:szCs w:val="20"/>
      </w:rPr>
    </w:pPr>
    <w:r>
      <w:tab/>
    </w:r>
    <w:r w:rsidRPr="00A872FE">
      <w:rPr>
        <w:sz w:val="20"/>
        <w:szCs w:val="20"/>
      </w:rPr>
      <w:t xml:space="preserve">Strana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PAGE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 (celkem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NUMPAGES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1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8FBB" w14:textId="77777777" w:rsidR="00630D0D" w:rsidRPr="005C4C8C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C4C8C">
      <w:rPr>
        <w:rStyle w:val="slostrnky"/>
        <w:rFonts w:ascii="Arial" w:hAnsi="Arial" w:cs="Arial"/>
        <w:sz w:val="18"/>
        <w:szCs w:val="18"/>
      </w:rPr>
      <w:t xml:space="preserve">Strana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 xml:space="preserve"> (celkem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1F1A" w14:textId="77777777" w:rsidR="00EC72E1" w:rsidRDefault="00EC72E1">
      <w:r>
        <w:separator/>
      </w:r>
    </w:p>
  </w:footnote>
  <w:footnote w:type="continuationSeparator" w:id="0">
    <w:p w14:paraId="7FB5CFFE" w14:textId="77777777" w:rsidR="00EC72E1" w:rsidRDefault="00EC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97B" w14:textId="77777777" w:rsidR="000C57B0" w:rsidRPr="00A8452A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A8452A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5E41434" wp14:editId="1B196B7D">
          <wp:simplePos x="0" y="0"/>
          <wp:positionH relativeFrom="margin">
            <wp:posOffset>-7620</wp:posOffset>
          </wp:positionH>
          <wp:positionV relativeFrom="margin">
            <wp:posOffset>-865505</wp:posOffset>
          </wp:positionV>
          <wp:extent cx="1047750" cy="742950"/>
          <wp:effectExtent l="0" t="0" r="0" b="0"/>
          <wp:wrapSquare wrapText="bothSides"/>
          <wp:docPr id="4" name="Obrázek 4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A8452A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A8452A">
      <w:rPr>
        <w:rFonts w:ascii="Arial" w:hAnsi="Arial" w:cs="Arial"/>
        <w:spacing w:val="-2"/>
        <w:sz w:val="24"/>
        <w:szCs w:val="24"/>
      </w:rPr>
      <w:t xml:space="preserve">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91998E3" w14:textId="77777777" w:rsidR="000C57B0" w:rsidRPr="00A8452A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A8452A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A8452A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A8452A">
      <w:rPr>
        <w:rFonts w:ascii="Arial" w:hAnsi="Arial" w:cs="Arial"/>
        <w:b w:val="0"/>
        <w:caps w:val="0"/>
        <w:spacing w:val="0"/>
        <w:sz w:val="20"/>
      </w:rPr>
      <w:t>1</w:t>
    </w:r>
    <w:r w:rsidRPr="00A8452A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60AEE99" w14:textId="77777777" w:rsidR="000C57B0" w:rsidRPr="00A8452A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6C70048C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E2B"/>
    <w:multiLevelType w:val="hybridMultilevel"/>
    <w:tmpl w:val="478C523C"/>
    <w:lvl w:ilvl="0" w:tplc="77AECB9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BEA"/>
    <w:multiLevelType w:val="hybridMultilevel"/>
    <w:tmpl w:val="24842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E6852"/>
    <w:multiLevelType w:val="hybridMultilevel"/>
    <w:tmpl w:val="C4D0D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2628">
    <w:abstractNumId w:val="2"/>
  </w:num>
  <w:num w:numId="2" w16cid:durableId="1880051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05451">
    <w:abstractNumId w:val="3"/>
  </w:num>
  <w:num w:numId="4" w16cid:durableId="162700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08F"/>
    <w:rsid w:val="00016163"/>
    <w:rsid w:val="000257A2"/>
    <w:rsid w:val="00027E49"/>
    <w:rsid w:val="00034324"/>
    <w:rsid w:val="0005204D"/>
    <w:rsid w:val="0005411B"/>
    <w:rsid w:val="00057FDF"/>
    <w:rsid w:val="000619D6"/>
    <w:rsid w:val="0006652D"/>
    <w:rsid w:val="00070A02"/>
    <w:rsid w:val="00075FC9"/>
    <w:rsid w:val="00082CD8"/>
    <w:rsid w:val="000872F7"/>
    <w:rsid w:val="00093059"/>
    <w:rsid w:val="00094D79"/>
    <w:rsid w:val="00095132"/>
    <w:rsid w:val="000957EC"/>
    <w:rsid w:val="000A0FEC"/>
    <w:rsid w:val="000A4A82"/>
    <w:rsid w:val="000A598C"/>
    <w:rsid w:val="000A79AC"/>
    <w:rsid w:val="000B14A8"/>
    <w:rsid w:val="000B1CC9"/>
    <w:rsid w:val="000B383D"/>
    <w:rsid w:val="000B56B4"/>
    <w:rsid w:val="000B6884"/>
    <w:rsid w:val="000C57B0"/>
    <w:rsid w:val="000C6B1D"/>
    <w:rsid w:val="000D59C0"/>
    <w:rsid w:val="000E0E91"/>
    <w:rsid w:val="000E5850"/>
    <w:rsid w:val="000F078D"/>
    <w:rsid w:val="000F7780"/>
    <w:rsid w:val="0010525B"/>
    <w:rsid w:val="001118D5"/>
    <w:rsid w:val="00114B3F"/>
    <w:rsid w:val="00116D0F"/>
    <w:rsid w:val="0012407A"/>
    <w:rsid w:val="00125BB9"/>
    <w:rsid w:val="0013393E"/>
    <w:rsid w:val="00136DDA"/>
    <w:rsid w:val="00140D96"/>
    <w:rsid w:val="0014291B"/>
    <w:rsid w:val="00152F20"/>
    <w:rsid w:val="00153709"/>
    <w:rsid w:val="00161F0A"/>
    <w:rsid w:val="00162566"/>
    <w:rsid w:val="0016723F"/>
    <w:rsid w:val="00175C53"/>
    <w:rsid w:val="001807FE"/>
    <w:rsid w:val="0019099C"/>
    <w:rsid w:val="001A28C3"/>
    <w:rsid w:val="001A3250"/>
    <w:rsid w:val="001A4029"/>
    <w:rsid w:val="001A756A"/>
    <w:rsid w:val="001B05C4"/>
    <w:rsid w:val="001B1A2A"/>
    <w:rsid w:val="001B442D"/>
    <w:rsid w:val="001C0F42"/>
    <w:rsid w:val="001C4365"/>
    <w:rsid w:val="001C5797"/>
    <w:rsid w:val="001C6BA4"/>
    <w:rsid w:val="001C6FE3"/>
    <w:rsid w:val="001D06E8"/>
    <w:rsid w:val="001D0D7E"/>
    <w:rsid w:val="001D5D1E"/>
    <w:rsid w:val="001F0969"/>
    <w:rsid w:val="001F0C54"/>
    <w:rsid w:val="001F3B7B"/>
    <w:rsid w:val="00212AAE"/>
    <w:rsid w:val="00221D48"/>
    <w:rsid w:val="00252F4B"/>
    <w:rsid w:val="00262847"/>
    <w:rsid w:val="00265305"/>
    <w:rsid w:val="0027325D"/>
    <w:rsid w:val="002A09A5"/>
    <w:rsid w:val="002B0B2F"/>
    <w:rsid w:val="002B4F60"/>
    <w:rsid w:val="002C209C"/>
    <w:rsid w:val="002D55D4"/>
    <w:rsid w:val="002E60DF"/>
    <w:rsid w:val="003064E8"/>
    <w:rsid w:val="003163E0"/>
    <w:rsid w:val="003209CA"/>
    <w:rsid w:val="00326E36"/>
    <w:rsid w:val="003278EA"/>
    <w:rsid w:val="00330D74"/>
    <w:rsid w:val="00332E83"/>
    <w:rsid w:val="00347B99"/>
    <w:rsid w:val="00350F59"/>
    <w:rsid w:val="00352507"/>
    <w:rsid w:val="00383F88"/>
    <w:rsid w:val="003910D1"/>
    <w:rsid w:val="003A089C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F6697"/>
    <w:rsid w:val="003F6BCB"/>
    <w:rsid w:val="003F7EA3"/>
    <w:rsid w:val="0040127D"/>
    <w:rsid w:val="004019A3"/>
    <w:rsid w:val="00404E0B"/>
    <w:rsid w:val="004058A1"/>
    <w:rsid w:val="0041448C"/>
    <w:rsid w:val="0042629B"/>
    <w:rsid w:val="004365EF"/>
    <w:rsid w:val="00444593"/>
    <w:rsid w:val="00446E5B"/>
    <w:rsid w:val="00462064"/>
    <w:rsid w:val="00462298"/>
    <w:rsid w:val="0046289A"/>
    <w:rsid w:val="00464ABB"/>
    <w:rsid w:val="00470176"/>
    <w:rsid w:val="004703E1"/>
    <w:rsid w:val="00481AA2"/>
    <w:rsid w:val="00490066"/>
    <w:rsid w:val="00491E7C"/>
    <w:rsid w:val="004978B3"/>
    <w:rsid w:val="0049799F"/>
    <w:rsid w:val="004B1D7F"/>
    <w:rsid w:val="004B2F79"/>
    <w:rsid w:val="004B3C56"/>
    <w:rsid w:val="004C2425"/>
    <w:rsid w:val="004C351E"/>
    <w:rsid w:val="004C6EE7"/>
    <w:rsid w:val="004D2A9C"/>
    <w:rsid w:val="004E259B"/>
    <w:rsid w:val="004E3DD1"/>
    <w:rsid w:val="004E640F"/>
    <w:rsid w:val="004E6E97"/>
    <w:rsid w:val="004F6D5E"/>
    <w:rsid w:val="00501F48"/>
    <w:rsid w:val="00503270"/>
    <w:rsid w:val="00506B98"/>
    <w:rsid w:val="00525795"/>
    <w:rsid w:val="00532C30"/>
    <w:rsid w:val="0054108F"/>
    <w:rsid w:val="0054525D"/>
    <w:rsid w:val="005460D9"/>
    <w:rsid w:val="0056271C"/>
    <w:rsid w:val="00565154"/>
    <w:rsid w:val="005678E3"/>
    <w:rsid w:val="00575293"/>
    <w:rsid w:val="00582D17"/>
    <w:rsid w:val="00585632"/>
    <w:rsid w:val="00592190"/>
    <w:rsid w:val="0059633F"/>
    <w:rsid w:val="00597BA7"/>
    <w:rsid w:val="00597C67"/>
    <w:rsid w:val="005A003A"/>
    <w:rsid w:val="005A2CB0"/>
    <w:rsid w:val="005A74C6"/>
    <w:rsid w:val="005B0B4F"/>
    <w:rsid w:val="005B2F66"/>
    <w:rsid w:val="005C0069"/>
    <w:rsid w:val="005C4C8C"/>
    <w:rsid w:val="005D4EBC"/>
    <w:rsid w:val="005E1A0F"/>
    <w:rsid w:val="005E59CD"/>
    <w:rsid w:val="005F3EDB"/>
    <w:rsid w:val="005F4366"/>
    <w:rsid w:val="00601315"/>
    <w:rsid w:val="006013FA"/>
    <w:rsid w:val="00606D3B"/>
    <w:rsid w:val="00611623"/>
    <w:rsid w:val="0061453E"/>
    <w:rsid w:val="006214AE"/>
    <w:rsid w:val="00630D0D"/>
    <w:rsid w:val="00651C6A"/>
    <w:rsid w:val="00680A86"/>
    <w:rsid w:val="00682FB2"/>
    <w:rsid w:val="0068525D"/>
    <w:rsid w:val="006962BA"/>
    <w:rsid w:val="00696C37"/>
    <w:rsid w:val="006A05F2"/>
    <w:rsid w:val="006A0A57"/>
    <w:rsid w:val="006C372B"/>
    <w:rsid w:val="006C382A"/>
    <w:rsid w:val="006C501F"/>
    <w:rsid w:val="006D5392"/>
    <w:rsid w:val="006D74F3"/>
    <w:rsid w:val="006E0577"/>
    <w:rsid w:val="006E1B85"/>
    <w:rsid w:val="006E7617"/>
    <w:rsid w:val="00720148"/>
    <w:rsid w:val="00720E76"/>
    <w:rsid w:val="007210C0"/>
    <w:rsid w:val="00731083"/>
    <w:rsid w:val="00733DFC"/>
    <w:rsid w:val="007373CC"/>
    <w:rsid w:val="00744F5B"/>
    <w:rsid w:val="0074594E"/>
    <w:rsid w:val="00745B98"/>
    <w:rsid w:val="007462DE"/>
    <w:rsid w:val="00750BED"/>
    <w:rsid w:val="007548BD"/>
    <w:rsid w:val="00754E21"/>
    <w:rsid w:val="00756177"/>
    <w:rsid w:val="00761B7B"/>
    <w:rsid w:val="007621A5"/>
    <w:rsid w:val="00770392"/>
    <w:rsid w:val="00773351"/>
    <w:rsid w:val="0079171C"/>
    <w:rsid w:val="007919ED"/>
    <w:rsid w:val="00792A07"/>
    <w:rsid w:val="00792EDE"/>
    <w:rsid w:val="007A2582"/>
    <w:rsid w:val="007B7534"/>
    <w:rsid w:val="007C166B"/>
    <w:rsid w:val="007C2608"/>
    <w:rsid w:val="007C4B20"/>
    <w:rsid w:val="007D6F51"/>
    <w:rsid w:val="007E19E3"/>
    <w:rsid w:val="007F2220"/>
    <w:rsid w:val="007F2A1A"/>
    <w:rsid w:val="00800988"/>
    <w:rsid w:val="00801986"/>
    <w:rsid w:val="00801CFE"/>
    <w:rsid w:val="008021F8"/>
    <w:rsid w:val="00802844"/>
    <w:rsid w:val="008036E1"/>
    <w:rsid w:val="00811F6A"/>
    <w:rsid w:val="00815686"/>
    <w:rsid w:val="00816826"/>
    <w:rsid w:val="008205D6"/>
    <w:rsid w:val="00821AFA"/>
    <w:rsid w:val="0083008A"/>
    <w:rsid w:val="00831A3E"/>
    <w:rsid w:val="00843C15"/>
    <w:rsid w:val="00850FAD"/>
    <w:rsid w:val="00854070"/>
    <w:rsid w:val="008677BA"/>
    <w:rsid w:val="00885622"/>
    <w:rsid w:val="008871DC"/>
    <w:rsid w:val="00890288"/>
    <w:rsid w:val="008912A9"/>
    <w:rsid w:val="008A3B01"/>
    <w:rsid w:val="008A3CD3"/>
    <w:rsid w:val="008B09B8"/>
    <w:rsid w:val="008B17D0"/>
    <w:rsid w:val="008B76E2"/>
    <w:rsid w:val="008C396E"/>
    <w:rsid w:val="008C5EC2"/>
    <w:rsid w:val="008C7739"/>
    <w:rsid w:val="008D27B7"/>
    <w:rsid w:val="008D694F"/>
    <w:rsid w:val="008E7495"/>
    <w:rsid w:val="008F6042"/>
    <w:rsid w:val="009060A5"/>
    <w:rsid w:val="00906616"/>
    <w:rsid w:val="00907C1C"/>
    <w:rsid w:val="00913CB4"/>
    <w:rsid w:val="009216FA"/>
    <w:rsid w:val="00922147"/>
    <w:rsid w:val="009242DF"/>
    <w:rsid w:val="00925927"/>
    <w:rsid w:val="009317B2"/>
    <w:rsid w:val="009318A4"/>
    <w:rsid w:val="009329EA"/>
    <w:rsid w:val="009369FD"/>
    <w:rsid w:val="009416C3"/>
    <w:rsid w:val="00943380"/>
    <w:rsid w:val="009473D6"/>
    <w:rsid w:val="00956602"/>
    <w:rsid w:val="00957AB8"/>
    <w:rsid w:val="00961686"/>
    <w:rsid w:val="009639D7"/>
    <w:rsid w:val="00964B4C"/>
    <w:rsid w:val="00966999"/>
    <w:rsid w:val="00966DAA"/>
    <w:rsid w:val="0097452F"/>
    <w:rsid w:val="00976535"/>
    <w:rsid w:val="009844F0"/>
    <w:rsid w:val="00995D40"/>
    <w:rsid w:val="009B0604"/>
    <w:rsid w:val="009B0793"/>
    <w:rsid w:val="009B79E9"/>
    <w:rsid w:val="009B7E60"/>
    <w:rsid w:val="009C5BF1"/>
    <w:rsid w:val="009C718F"/>
    <w:rsid w:val="009C7F7B"/>
    <w:rsid w:val="009D36F0"/>
    <w:rsid w:val="009E191F"/>
    <w:rsid w:val="009E6AAA"/>
    <w:rsid w:val="009F2A6E"/>
    <w:rsid w:val="00A02146"/>
    <w:rsid w:val="00A02B8A"/>
    <w:rsid w:val="00A06CB5"/>
    <w:rsid w:val="00A12801"/>
    <w:rsid w:val="00A12C9E"/>
    <w:rsid w:val="00A20905"/>
    <w:rsid w:val="00A21B6D"/>
    <w:rsid w:val="00A21F87"/>
    <w:rsid w:val="00A31380"/>
    <w:rsid w:val="00A33D37"/>
    <w:rsid w:val="00A362B8"/>
    <w:rsid w:val="00A53F38"/>
    <w:rsid w:val="00A5561F"/>
    <w:rsid w:val="00A7068C"/>
    <w:rsid w:val="00A74413"/>
    <w:rsid w:val="00A75D63"/>
    <w:rsid w:val="00A80C14"/>
    <w:rsid w:val="00A8452A"/>
    <w:rsid w:val="00A872FE"/>
    <w:rsid w:val="00A95CA0"/>
    <w:rsid w:val="00AC05E6"/>
    <w:rsid w:val="00AC0828"/>
    <w:rsid w:val="00AC4598"/>
    <w:rsid w:val="00AD0982"/>
    <w:rsid w:val="00AD11A1"/>
    <w:rsid w:val="00AD477A"/>
    <w:rsid w:val="00AF3BCB"/>
    <w:rsid w:val="00AF52E5"/>
    <w:rsid w:val="00B020E7"/>
    <w:rsid w:val="00B041E6"/>
    <w:rsid w:val="00B12312"/>
    <w:rsid w:val="00B13030"/>
    <w:rsid w:val="00B15406"/>
    <w:rsid w:val="00B1599F"/>
    <w:rsid w:val="00B15D12"/>
    <w:rsid w:val="00B36515"/>
    <w:rsid w:val="00B45CAB"/>
    <w:rsid w:val="00B50BDA"/>
    <w:rsid w:val="00B56002"/>
    <w:rsid w:val="00B62FAC"/>
    <w:rsid w:val="00B635CE"/>
    <w:rsid w:val="00B72B3B"/>
    <w:rsid w:val="00B81DBC"/>
    <w:rsid w:val="00B873EC"/>
    <w:rsid w:val="00B87536"/>
    <w:rsid w:val="00B878DC"/>
    <w:rsid w:val="00B91961"/>
    <w:rsid w:val="00B943D7"/>
    <w:rsid w:val="00B96A0B"/>
    <w:rsid w:val="00BA5874"/>
    <w:rsid w:val="00BA5BAD"/>
    <w:rsid w:val="00BA7127"/>
    <w:rsid w:val="00BA7351"/>
    <w:rsid w:val="00BB6DC3"/>
    <w:rsid w:val="00BD40AF"/>
    <w:rsid w:val="00BF0546"/>
    <w:rsid w:val="00C04516"/>
    <w:rsid w:val="00C10E78"/>
    <w:rsid w:val="00C122A5"/>
    <w:rsid w:val="00C13D62"/>
    <w:rsid w:val="00C14348"/>
    <w:rsid w:val="00C15D52"/>
    <w:rsid w:val="00C17ADE"/>
    <w:rsid w:val="00C23A12"/>
    <w:rsid w:val="00C44573"/>
    <w:rsid w:val="00C45D02"/>
    <w:rsid w:val="00C47E77"/>
    <w:rsid w:val="00C530AB"/>
    <w:rsid w:val="00C551A6"/>
    <w:rsid w:val="00C56F18"/>
    <w:rsid w:val="00C65BB1"/>
    <w:rsid w:val="00C71E4D"/>
    <w:rsid w:val="00C7271E"/>
    <w:rsid w:val="00C73476"/>
    <w:rsid w:val="00C73AA6"/>
    <w:rsid w:val="00C75826"/>
    <w:rsid w:val="00C8021B"/>
    <w:rsid w:val="00C864A4"/>
    <w:rsid w:val="00C915D7"/>
    <w:rsid w:val="00C91C8F"/>
    <w:rsid w:val="00C96F02"/>
    <w:rsid w:val="00CA2EB9"/>
    <w:rsid w:val="00CC1A5E"/>
    <w:rsid w:val="00CC2230"/>
    <w:rsid w:val="00CD5296"/>
    <w:rsid w:val="00CD7223"/>
    <w:rsid w:val="00CF1C34"/>
    <w:rsid w:val="00CF26DC"/>
    <w:rsid w:val="00D07CA6"/>
    <w:rsid w:val="00D1280D"/>
    <w:rsid w:val="00D13462"/>
    <w:rsid w:val="00D20000"/>
    <w:rsid w:val="00D2249D"/>
    <w:rsid w:val="00D24553"/>
    <w:rsid w:val="00D24622"/>
    <w:rsid w:val="00D27D7E"/>
    <w:rsid w:val="00D364F0"/>
    <w:rsid w:val="00D42EF9"/>
    <w:rsid w:val="00D43437"/>
    <w:rsid w:val="00D70720"/>
    <w:rsid w:val="00D7165B"/>
    <w:rsid w:val="00D736BC"/>
    <w:rsid w:val="00D828A4"/>
    <w:rsid w:val="00D8499E"/>
    <w:rsid w:val="00D86637"/>
    <w:rsid w:val="00D9260C"/>
    <w:rsid w:val="00D92AC4"/>
    <w:rsid w:val="00D97ADB"/>
    <w:rsid w:val="00DA79E4"/>
    <w:rsid w:val="00DB5F1B"/>
    <w:rsid w:val="00DC66C3"/>
    <w:rsid w:val="00DD1142"/>
    <w:rsid w:val="00DD1C0E"/>
    <w:rsid w:val="00DD1DC1"/>
    <w:rsid w:val="00DD4746"/>
    <w:rsid w:val="00DF1CF2"/>
    <w:rsid w:val="00DF6DE4"/>
    <w:rsid w:val="00DF7838"/>
    <w:rsid w:val="00E1311B"/>
    <w:rsid w:val="00E13845"/>
    <w:rsid w:val="00E14EAF"/>
    <w:rsid w:val="00E16965"/>
    <w:rsid w:val="00E228E3"/>
    <w:rsid w:val="00E244C9"/>
    <w:rsid w:val="00E271FC"/>
    <w:rsid w:val="00E30263"/>
    <w:rsid w:val="00E34931"/>
    <w:rsid w:val="00E36ADC"/>
    <w:rsid w:val="00E43034"/>
    <w:rsid w:val="00E43DC6"/>
    <w:rsid w:val="00E44208"/>
    <w:rsid w:val="00E478D1"/>
    <w:rsid w:val="00E50DAD"/>
    <w:rsid w:val="00E52356"/>
    <w:rsid w:val="00E5534F"/>
    <w:rsid w:val="00E60431"/>
    <w:rsid w:val="00E6192A"/>
    <w:rsid w:val="00E63B0A"/>
    <w:rsid w:val="00E63F66"/>
    <w:rsid w:val="00E655AF"/>
    <w:rsid w:val="00E727C4"/>
    <w:rsid w:val="00E73DA7"/>
    <w:rsid w:val="00E830C6"/>
    <w:rsid w:val="00E83204"/>
    <w:rsid w:val="00E910D5"/>
    <w:rsid w:val="00E97B72"/>
    <w:rsid w:val="00EA4CCB"/>
    <w:rsid w:val="00EA4FBC"/>
    <w:rsid w:val="00EB1227"/>
    <w:rsid w:val="00EB205B"/>
    <w:rsid w:val="00EB4E67"/>
    <w:rsid w:val="00EC09B2"/>
    <w:rsid w:val="00EC1A3F"/>
    <w:rsid w:val="00EC72E1"/>
    <w:rsid w:val="00EE4AD9"/>
    <w:rsid w:val="00EE5E90"/>
    <w:rsid w:val="00EE7D47"/>
    <w:rsid w:val="00EF6DC8"/>
    <w:rsid w:val="00F022D3"/>
    <w:rsid w:val="00F02DEF"/>
    <w:rsid w:val="00F053BF"/>
    <w:rsid w:val="00F12158"/>
    <w:rsid w:val="00F133D9"/>
    <w:rsid w:val="00F206E6"/>
    <w:rsid w:val="00F215CC"/>
    <w:rsid w:val="00F231DE"/>
    <w:rsid w:val="00F23CB2"/>
    <w:rsid w:val="00F272DB"/>
    <w:rsid w:val="00F42DF6"/>
    <w:rsid w:val="00F45C06"/>
    <w:rsid w:val="00F465EC"/>
    <w:rsid w:val="00F55A72"/>
    <w:rsid w:val="00F73BAC"/>
    <w:rsid w:val="00F752A1"/>
    <w:rsid w:val="00F77BC6"/>
    <w:rsid w:val="00F8247C"/>
    <w:rsid w:val="00F835AD"/>
    <w:rsid w:val="00F912DF"/>
    <w:rsid w:val="00F915CF"/>
    <w:rsid w:val="00F947E9"/>
    <w:rsid w:val="00FA2DE4"/>
    <w:rsid w:val="00FB08F5"/>
    <w:rsid w:val="00FB61A8"/>
    <w:rsid w:val="00FB6AE4"/>
    <w:rsid w:val="00FC2921"/>
    <w:rsid w:val="00FD281A"/>
    <w:rsid w:val="00FD5A0E"/>
    <w:rsid w:val="00FE201E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7F4F4"/>
  <w15:docId w15:val="{7B5B8719-D562-4E70-9A65-928B1E3B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6">
    <w:name w:val="Style6"/>
    <w:basedOn w:val="Normln"/>
    <w:uiPriority w:val="99"/>
    <w:rsid w:val="005460D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b w:val="0"/>
      <w:smallCaps w:val="0"/>
      <w:sz w:val="24"/>
      <w:szCs w:val="24"/>
    </w:rPr>
  </w:style>
  <w:style w:type="paragraph" w:customStyle="1" w:styleId="Style7">
    <w:name w:val="Style7"/>
    <w:basedOn w:val="Normln"/>
    <w:uiPriority w:val="99"/>
    <w:rsid w:val="005460D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460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Standardnpsmoodstavce"/>
    <w:uiPriority w:val="99"/>
    <w:rsid w:val="005460D9"/>
    <w:rPr>
      <w:rFonts w:ascii="Times New Roman" w:hAnsi="Times New Roman" w:cs="Times New Roman"/>
      <w:color w:val="000000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06D3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6D0F"/>
    <w:pPr>
      <w:ind w:left="720"/>
    </w:pPr>
    <w:rPr>
      <w:rFonts w:ascii="Calibri" w:eastAsiaTheme="minorHAnsi" w:hAnsi="Calibri" w:cs="Calibri"/>
      <w:b w:val="0"/>
      <w:smallCaps w:val="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25D"/>
    <w:rPr>
      <w:b/>
      <w:smallCaps/>
      <w:sz w:val="40"/>
    </w:rPr>
  </w:style>
  <w:style w:type="character" w:styleId="Siln">
    <w:name w:val="Strong"/>
    <w:basedOn w:val="Standardnpsmoodstavce"/>
    <w:uiPriority w:val="22"/>
    <w:qFormat/>
    <w:rsid w:val="0060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C9F5-192C-4E99-ADCD-0CE8A204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2025-07-28T12:57:00Z</cp:lastPrinted>
  <dcterms:created xsi:type="dcterms:W3CDTF">2025-07-28T12:56:00Z</dcterms:created>
  <dcterms:modified xsi:type="dcterms:W3CDTF">2025-07-28T12:57:00Z</dcterms:modified>
</cp:coreProperties>
</file>